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C31C0" w14:textId="77777777" w:rsidR="00DC0927" w:rsidRDefault="00DC0927">
      <w:pPr>
        <w:pStyle w:val="BodyText"/>
        <w:spacing w:before="5"/>
        <w:rPr>
          <w:sz w:val="20"/>
        </w:rPr>
      </w:pPr>
    </w:p>
    <w:p w14:paraId="72DD71AE" w14:textId="29BD658A" w:rsidR="00DC0927" w:rsidRPr="00205400" w:rsidRDefault="00F92B75" w:rsidP="00557585">
      <w:pPr>
        <w:spacing w:before="84" w:line="391" w:lineRule="exact"/>
        <w:ind w:left="2172" w:right="2162"/>
        <w:rPr>
          <w:rFonts w:asciiTheme="minorHAnsi" w:hAnsiTheme="minorHAnsi" w:cstheme="minorHAnsi"/>
          <w:sz w:val="28"/>
          <w:szCs w:val="28"/>
        </w:rPr>
      </w:pPr>
      <w:r w:rsidRPr="00205400">
        <w:rPr>
          <w:rFonts w:asciiTheme="minorHAnsi" w:hAnsiTheme="minorHAnsi" w:cstheme="minorHAnsi"/>
          <w:noProof/>
          <w:sz w:val="28"/>
          <w:szCs w:val="28"/>
        </w:rPr>
        <w:drawing>
          <wp:anchor distT="0" distB="0" distL="0" distR="0" simplePos="0" relativeHeight="251660288" behindDoc="0" locked="0" layoutInCell="1" allowOverlap="1" wp14:anchorId="69C87630" wp14:editId="4A6AFEB5">
            <wp:simplePos x="0" y="0"/>
            <wp:positionH relativeFrom="page">
              <wp:posOffset>822961</wp:posOffset>
            </wp:positionH>
            <wp:positionV relativeFrom="paragraph">
              <wp:posOffset>-147560</wp:posOffset>
            </wp:positionV>
            <wp:extent cx="1017903" cy="102869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017903" cy="1028698"/>
                    </a:xfrm>
                    <a:prstGeom prst="rect">
                      <a:avLst/>
                    </a:prstGeom>
                  </pic:spPr>
                </pic:pic>
              </a:graphicData>
            </a:graphic>
          </wp:anchor>
        </w:drawing>
      </w:r>
      <w:bookmarkStart w:id="0" w:name="United_States_Department_of_the_Interior"/>
      <w:bookmarkEnd w:id="0"/>
      <w:r w:rsidR="00B77901">
        <w:rPr>
          <w:rFonts w:asciiTheme="minorHAnsi" w:hAnsiTheme="minorHAnsi" w:cstheme="minorHAnsi"/>
          <w:sz w:val="28"/>
          <w:szCs w:val="28"/>
        </w:rPr>
        <w:t xml:space="preserve">        </w:t>
      </w:r>
      <w:r w:rsidRPr="00205400">
        <w:rPr>
          <w:rFonts w:asciiTheme="minorHAnsi" w:hAnsiTheme="minorHAnsi" w:cstheme="minorHAnsi"/>
          <w:sz w:val="28"/>
          <w:szCs w:val="28"/>
        </w:rPr>
        <w:t>United States Department of the Interior</w:t>
      </w:r>
    </w:p>
    <w:p w14:paraId="345F25BC" w14:textId="77777777" w:rsidR="00DC0927" w:rsidRPr="00205400" w:rsidRDefault="00F92B75" w:rsidP="00557585">
      <w:pPr>
        <w:pStyle w:val="BodyText"/>
        <w:ind w:left="3449"/>
        <w:rPr>
          <w:rFonts w:asciiTheme="minorHAnsi" w:hAnsiTheme="minorHAnsi" w:cstheme="minorHAnsi"/>
          <w:sz w:val="28"/>
          <w:szCs w:val="28"/>
        </w:rPr>
      </w:pPr>
      <w:bookmarkStart w:id="1" w:name="U._S._GEOLOGICAL_SURVEY"/>
      <w:bookmarkEnd w:id="1"/>
      <w:r w:rsidRPr="00205400">
        <w:rPr>
          <w:rFonts w:asciiTheme="minorHAnsi" w:hAnsiTheme="minorHAnsi" w:cstheme="minorHAnsi"/>
          <w:sz w:val="28"/>
          <w:szCs w:val="28"/>
        </w:rPr>
        <w:t>U. S. GEOLOGICAL SURVEY</w:t>
      </w:r>
    </w:p>
    <w:p w14:paraId="41376B26" w14:textId="77777777" w:rsidR="00DC0927" w:rsidRPr="00205400" w:rsidRDefault="00DC0927" w:rsidP="00557585">
      <w:pPr>
        <w:pStyle w:val="BodyText"/>
        <w:rPr>
          <w:rFonts w:asciiTheme="minorHAnsi" w:hAnsiTheme="minorHAnsi" w:cstheme="minorHAnsi"/>
          <w:sz w:val="28"/>
          <w:szCs w:val="28"/>
        </w:rPr>
      </w:pPr>
    </w:p>
    <w:p w14:paraId="06166015" w14:textId="77777777" w:rsidR="00DC0927" w:rsidRDefault="00DC0927" w:rsidP="00557585">
      <w:pPr>
        <w:pStyle w:val="BodyText"/>
        <w:rPr>
          <w:sz w:val="20"/>
        </w:rPr>
      </w:pPr>
    </w:p>
    <w:p w14:paraId="2370BFDA" w14:textId="77777777" w:rsidR="00DC0927" w:rsidRDefault="00D7339C" w:rsidP="00557585">
      <w:pPr>
        <w:pStyle w:val="BodyText"/>
        <w:spacing w:before="10"/>
        <w:rPr>
          <w:sz w:val="29"/>
        </w:rPr>
      </w:pPr>
      <w:r>
        <w:rPr>
          <w:noProof/>
        </w:rPr>
        <mc:AlternateContent>
          <mc:Choice Requires="wps">
            <w:drawing>
              <wp:anchor distT="0" distB="0" distL="0" distR="0" simplePos="0" relativeHeight="251658240" behindDoc="1" locked="0" layoutInCell="1" allowOverlap="1" wp14:anchorId="05BA357B" wp14:editId="53A26D59">
                <wp:simplePos x="0" y="0"/>
                <wp:positionH relativeFrom="page">
                  <wp:posOffset>895985</wp:posOffset>
                </wp:positionH>
                <wp:positionV relativeFrom="paragraph">
                  <wp:posOffset>248285</wp:posOffset>
                </wp:positionV>
                <wp:extent cx="5980430" cy="1270"/>
                <wp:effectExtent l="0" t="0" r="0" b="0"/>
                <wp:wrapTopAndBottom/>
                <wp:docPr id="38"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4CE7C" id="Freeform 38" o:spid="_x0000_s1026" style="position:absolute;margin-left:70.55pt;margin-top:19.55pt;width:470.9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" path="m,l9418,e" filled="f" strokeweight=".72pt">
                <v:path arrowok="t" o:connecttype="custom" o:connectlocs="0,0;5980430,0" o:connectangles="0,0"/>
                <w10:wrap type="topAndBottom" anchorx="page"/>
              </v:shape>
            </w:pict>
          </mc:Fallback>
        </mc:AlternateContent>
      </w:r>
    </w:p>
    <w:p w14:paraId="377CC6D8" w14:textId="5E2F1762" w:rsidR="00DC0927" w:rsidRPr="00205400" w:rsidRDefault="00665CAE" w:rsidP="00557585">
      <w:pPr>
        <w:pStyle w:val="Heading1"/>
        <w:spacing w:before="0"/>
        <w:ind w:left="2167" w:right="2162"/>
        <w:rPr>
          <w:rFonts w:asciiTheme="minorHAnsi" w:hAnsiTheme="minorHAnsi" w:cstheme="minorHAnsi"/>
          <w:sz w:val="22"/>
          <w:szCs w:val="22"/>
        </w:rPr>
      </w:pPr>
      <w:r>
        <w:rPr>
          <w:rFonts w:asciiTheme="minorHAnsi" w:hAnsiTheme="minorHAnsi" w:cstheme="minorHAnsi"/>
          <w:i/>
          <w:iCs/>
          <w:color w:val="4F81BD" w:themeColor="accent1"/>
          <w:w w:val="105"/>
          <w:sz w:val="22"/>
          <w:szCs w:val="22"/>
        </w:rPr>
        <w:t xml:space="preserve"> </w:t>
      </w:r>
      <w:r w:rsidR="00F92B75" w:rsidRPr="00205400">
        <w:rPr>
          <w:rFonts w:asciiTheme="minorHAnsi" w:hAnsiTheme="minorHAnsi" w:cstheme="minorHAnsi"/>
          <w:w w:val="105"/>
          <w:sz w:val="22"/>
          <w:szCs w:val="22"/>
        </w:rPr>
        <w:t>TEMPORARY RECRUITMENT BULLETIN</w:t>
      </w:r>
    </w:p>
    <w:p w14:paraId="48E50C3C" w14:textId="77777777" w:rsidR="00DC0927" w:rsidRPr="00205400" w:rsidRDefault="00DC0927">
      <w:pPr>
        <w:pStyle w:val="BodyText"/>
        <w:spacing w:before="5"/>
        <w:rPr>
          <w:rFonts w:asciiTheme="minorHAnsi" w:hAnsiTheme="minorHAnsi" w:cstheme="minorHAnsi"/>
          <w:b/>
          <w:sz w:val="22"/>
          <w:szCs w:val="22"/>
        </w:rPr>
      </w:pPr>
    </w:p>
    <w:tbl>
      <w:tblPr>
        <w:tblW w:w="0" w:type="auto"/>
        <w:tblInd w:w="282" w:type="dxa"/>
        <w:tblBorders>
          <w:top w:val="single" w:sz="6" w:space="0" w:color="4E79B8"/>
          <w:left w:val="single" w:sz="6" w:space="0" w:color="4E79B8"/>
          <w:bottom w:val="single" w:sz="6" w:space="0" w:color="4E79B8"/>
          <w:right w:val="single" w:sz="6" w:space="0" w:color="4E79B8"/>
          <w:insideH w:val="single" w:sz="6" w:space="0" w:color="4E79B8"/>
          <w:insideV w:val="single" w:sz="6" w:space="0" w:color="4E79B8"/>
        </w:tblBorders>
        <w:tblLayout w:type="fixed"/>
        <w:tblCellMar>
          <w:left w:w="0" w:type="dxa"/>
          <w:right w:w="0" w:type="dxa"/>
        </w:tblCellMar>
        <w:tblLook w:val="01E0" w:firstRow="1" w:lastRow="1" w:firstColumn="1" w:lastColumn="1" w:noHBand="0" w:noVBand="0"/>
      </w:tblPr>
      <w:tblGrid>
        <w:gridCol w:w="1600"/>
        <w:gridCol w:w="2828"/>
        <w:gridCol w:w="1326"/>
        <w:gridCol w:w="3710"/>
      </w:tblGrid>
      <w:tr w:rsidR="00DC0927" w:rsidRPr="00205400" w14:paraId="4F517CB3" w14:textId="77777777" w:rsidTr="00664547">
        <w:trPr>
          <w:trHeight w:val="726"/>
        </w:trPr>
        <w:tc>
          <w:tcPr>
            <w:tcW w:w="1600" w:type="dxa"/>
            <w:tcBorders>
              <w:bottom w:val="nil"/>
              <w:right w:val="single" w:sz="6" w:space="0" w:color="666653"/>
            </w:tcBorders>
            <w:shd w:val="clear" w:color="auto" w:fill="006FC0"/>
          </w:tcPr>
          <w:p w14:paraId="16132361" w14:textId="77777777" w:rsidR="00DC0927" w:rsidRPr="00205400" w:rsidRDefault="00F92B75">
            <w:pPr>
              <w:pStyle w:val="TableParagraph"/>
              <w:spacing w:before="94" w:line="247" w:lineRule="auto"/>
              <w:ind w:left="57"/>
              <w:rPr>
                <w:rFonts w:asciiTheme="minorHAnsi" w:hAnsiTheme="minorHAnsi" w:cstheme="minorHAnsi"/>
                <w:b/>
              </w:rPr>
            </w:pPr>
            <w:r w:rsidRPr="00205400">
              <w:rPr>
                <w:rFonts w:asciiTheme="minorHAnsi" w:hAnsiTheme="minorHAnsi" w:cstheme="minorHAnsi"/>
                <w:b/>
                <w:color w:val="FFFFFF"/>
              </w:rPr>
              <w:t xml:space="preserve">Announcement </w:t>
            </w:r>
            <w:r w:rsidRPr="00205400">
              <w:rPr>
                <w:rFonts w:asciiTheme="minorHAnsi" w:hAnsiTheme="minorHAnsi" w:cstheme="minorHAnsi"/>
                <w:b/>
                <w:color w:val="FFFFFF"/>
                <w:w w:val="105"/>
              </w:rPr>
              <w:t>Number</w:t>
            </w:r>
          </w:p>
        </w:tc>
        <w:tc>
          <w:tcPr>
            <w:tcW w:w="2828" w:type="dxa"/>
            <w:tcBorders>
              <w:left w:val="single" w:sz="6" w:space="0" w:color="666653"/>
              <w:right w:val="single" w:sz="6" w:space="0" w:color="DDDEBC"/>
            </w:tcBorders>
          </w:tcPr>
          <w:p w14:paraId="774101F3" w14:textId="7306C33C" w:rsidR="00DC0927" w:rsidRPr="0060627A" w:rsidRDefault="002F1D77">
            <w:pPr>
              <w:pStyle w:val="TableParagraph"/>
              <w:spacing w:before="94"/>
              <w:ind w:left="71"/>
              <w:rPr>
                <w:rFonts w:asciiTheme="minorHAnsi" w:hAnsiTheme="minorHAnsi" w:cstheme="minorHAnsi"/>
                <w:iCs/>
                <w:color w:val="FF0000"/>
              </w:rPr>
            </w:pPr>
            <w:r w:rsidRPr="0060627A">
              <w:rPr>
                <w:rFonts w:asciiTheme="minorHAnsi" w:hAnsiTheme="minorHAnsi" w:cstheme="minorHAnsi"/>
                <w:iCs/>
              </w:rPr>
              <w:t>202</w:t>
            </w:r>
            <w:r w:rsidR="00D203A2">
              <w:rPr>
                <w:rFonts w:asciiTheme="minorHAnsi" w:hAnsiTheme="minorHAnsi" w:cstheme="minorHAnsi"/>
                <w:iCs/>
              </w:rPr>
              <w:t>5</w:t>
            </w:r>
            <w:r w:rsidRPr="0060627A">
              <w:rPr>
                <w:rFonts w:asciiTheme="minorHAnsi" w:hAnsiTheme="minorHAnsi" w:cstheme="minorHAnsi"/>
                <w:iCs/>
              </w:rPr>
              <w:t>-0</w:t>
            </w:r>
            <w:r w:rsidR="00D203A2">
              <w:rPr>
                <w:rFonts w:asciiTheme="minorHAnsi" w:hAnsiTheme="minorHAnsi" w:cstheme="minorHAnsi"/>
                <w:iCs/>
              </w:rPr>
              <w:t>1</w:t>
            </w:r>
            <w:r w:rsidR="001B4CFC">
              <w:rPr>
                <w:rFonts w:asciiTheme="minorHAnsi" w:hAnsiTheme="minorHAnsi" w:cstheme="minorHAnsi"/>
                <w:iCs/>
              </w:rPr>
              <w:t>1</w:t>
            </w:r>
          </w:p>
        </w:tc>
        <w:tc>
          <w:tcPr>
            <w:tcW w:w="1326" w:type="dxa"/>
            <w:tcBorders>
              <w:top w:val="nil"/>
              <w:left w:val="single" w:sz="6" w:space="0" w:color="DDDEBC"/>
              <w:bottom w:val="nil"/>
              <w:right w:val="single" w:sz="6" w:space="0" w:color="666653"/>
            </w:tcBorders>
            <w:shd w:val="clear" w:color="auto" w:fill="4E79B8"/>
          </w:tcPr>
          <w:p w14:paraId="13F4AC95" w14:textId="77777777" w:rsidR="00DC0927" w:rsidRPr="00205400" w:rsidRDefault="00F92B75">
            <w:pPr>
              <w:pStyle w:val="TableParagraph"/>
              <w:spacing w:before="94" w:line="247" w:lineRule="auto"/>
              <w:ind w:left="64"/>
              <w:rPr>
                <w:rFonts w:asciiTheme="minorHAnsi" w:hAnsiTheme="minorHAnsi" w:cstheme="minorHAnsi"/>
                <w:b/>
              </w:rPr>
            </w:pPr>
            <w:r w:rsidRPr="00205400">
              <w:rPr>
                <w:rFonts w:asciiTheme="minorHAnsi" w:hAnsiTheme="minorHAnsi" w:cstheme="minorHAnsi"/>
                <w:b/>
                <w:color w:val="FFFFFF"/>
                <w:w w:val="105"/>
              </w:rPr>
              <w:t>Who May Apply</w:t>
            </w:r>
          </w:p>
        </w:tc>
        <w:tc>
          <w:tcPr>
            <w:tcW w:w="3710" w:type="dxa"/>
            <w:tcBorders>
              <w:left w:val="single" w:sz="6" w:space="0" w:color="666653"/>
              <w:right w:val="single" w:sz="12" w:space="0" w:color="4E79B8"/>
            </w:tcBorders>
          </w:tcPr>
          <w:p w14:paraId="2C8D99C9" w14:textId="77777777" w:rsidR="00DC0927" w:rsidRPr="00205400" w:rsidRDefault="00F92B75">
            <w:pPr>
              <w:pStyle w:val="TableParagraph"/>
              <w:spacing w:before="94"/>
              <w:ind w:left="63"/>
              <w:rPr>
                <w:rFonts w:asciiTheme="minorHAnsi" w:hAnsiTheme="minorHAnsi" w:cstheme="minorHAnsi"/>
              </w:rPr>
            </w:pPr>
            <w:r w:rsidRPr="00205400">
              <w:rPr>
                <w:rFonts w:asciiTheme="minorHAnsi" w:hAnsiTheme="minorHAnsi" w:cstheme="minorHAnsi"/>
                <w:w w:val="105"/>
              </w:rPr>
              <w:t>United States Citizens</w:t>
            </w:r>
          </w:p>
        </w:tc>
      </w:tr>
      <w:tr w:rsidR="00DC0927" w:rsidRPr="00205400" w14:paraId="3418001A" w14:textId="77777777" w:rsidTr="00664547">
        <w:trPr>
          <w:trHeight w:val="733"/>
        </w:trPr>
        <w:tc>
          <w:tcPr>
            <w:tcW w:w="1600" w:type="dxa"/>
            <w:tcBorders>
              <w:top w:val="nil"/>
              <w:left w:val="single" w:sz="12" w:space="0" w:color="4E79B8"/>
              <w:bottom w:val="single" w:sz="4" w:space="0" w:color="4F81BD" w:themeColor="accent1"/>
              <w:right w:val="single" w:sz="4" w:space="0" w:color="FFFFFF"/>
            </w:tcBorders>
            <w:shd w:val="clear" w:color="auto" w:fill="999999"/>
          </w:tcPr>
          <w:p w14:paraId="0429C037" w14:textId="77777777" w:rsidR="00DC0927" w:rsidRPr="00205400" w:rsidRDefault="00F92B75">
            <w:pPr>
              <w:pStyle w:val="TableParagraph"/>
              <w:rPr>
                <w:rFonts w:asciiTheme="minorHAnsi" w:hAnsiTheme="minorHAnsi" w:cstheme="minorHAnsi"/>
                <w:b/>
              </w:rPr>
            </w:pPr>
            <w:r w:rsidRPr="00205400">
              <w:rPr>
                <w:rFonts w:asciiTheme="minorHAnsi" w:hAnsiTheme="minorHAnsi" w:cstheme="minorHAnsi"/>
                <w:b/>
                <w:color w:val="FFFFFF"/>
                <w:w w:val="105"/>
              </w:rPr>
              <w:t>Position Title</w:t>
            </w:r>
          </w:p>
        </w:tc>
        <w:tc>
          <w:tcPr>
            <w:tcW w:w="2828" w:type="dxa"/>
            <w:tcBorders>
              <w:left w:val="single" w:sz="4" w:space="0" w:color="FFFFFF"/>
              <w:right w:val="double" w:sz="2" w:space="0" w:color="DDDEBC"/>
            </w:tcBorders>
            <w:shd w:val="clear" w:color="auto" w:fill="F8F7F3"/>
          </w:tcPr>
          <w:p w14:paraId="50BFA1A5" w14:textId="1A1D5C87" w:rsidR="00DC0927" w:rsidRPr="00D76ACC" w:rsidRDefault="00D76ACC" w:rsidP="00D76ACC">
            <w:pPr>
              <w:pStyle w:val="TableParagraph"/>
              <w:ind w:left="74"/>
              <w:rPr>
                <w:rFonts w:asciiTheme="minorHAnsi" w:hAnsiTheme="minorHAnsi" w:cstheme="minorHAnsi"/>
                <w:iCs/>
                <w:w w:val="105"/>
              </w:rPr>
            </w:pPr>
            <w:r>
              <w:rPr>
                <w:rFonts w:asciiTheme="minorHAnsi" w:hAnsiTheme="minorHAnsi" w:cstheme="minorHAnsi"/>
                <w:iCs/>
                <w:w w:val="105"/>
              </w:rPr>
              <w:t>Hydrol</w:t>
            </w:r>
            <w:r w:rsidR="0060627A" w:rsidRPr="0060627A">
              <w:rPr>
                <w:rFonts w:asciiTheme="minorHAnsi" w:hAnsiTheme="minorHAnsi" w:cstheme="minorHAnsi"/>
                <w:iCs/>
                <w:w w:val="105"/>
              </w:rPr>
              <w:t>ogic Technician</w:t>
            </w:r>
            <w:r>
              <w:rPr>
                <w:rFonts w:asciiTheme="minorHAnsi" w:hAnsiTheme="minorHAnsi" w:cstheme="minorHAnsi"/>
                <w:iCs/>
                <w:w w:val="105"/>
              </w:rPr>
              <w:t xml:space="preserve"> </w:t>
            </w:r>
            <w:r w:rsidR="002A36D5">
              <w:rPr>
                <w:rFonts w:asciiTheme="minorHAnsi" w:hAnsiTheme="minorHAnsi" w:cstheme="minorHAnsi"/>
                <w:iCs/>
                <w:w w:val="105"/>
              </w:rPr>
              <w:t xml:space="preserve">   </w:t>
            </w:r>
            <w:r>
              <w:rPr>
                <w:rFonts w:asciiTheme="minorHAnsi" w:hAnsiTheme="minorHAnsi" w:cstheme="minorHAnsi"/>
                <w:iCs/>
                <w:w w:val="105"/>
              </w:rPr>
              <w:t xml:space="preserve"> </w:t>
            </w:r>
            <w:r w:rsidR="0060627A" w:rsidRPr="0060627A">
              <w:rPr>
                <w:rFonts w:asciiTheme="minorHAnsi" w:hAnsiTheme="minorHAnsi" w:cstheme="minorHAnsi"/>
                <w:iCs/>
                <w:w w:val="105"/>
              </w:rPr>
              <w:t>Fie</w:t>
            </w:r>
            <w:r w:rsidR="00F92B75" w:rsidRPr="0060627A">
              <w:rPr>
                <w:rFonts w:asciiTheme="minorHAnsi" w:hAnsiTheme="minorHAnsi" w:cstheme="minorHAnsi"/>
                <w:w w:val="105"/>
              </w:rPr>
              <w:t>ld Assistant</w:t>
            </w:r>
          </w:p>
        </w:tc>
        <w:tc>
          <w:tcPr>
            <w:tcW w:w="1326" w:type="dxa"/>
            <w:tcBorders>
              <w:top w:val="nil"/>
              <w:left w:val="double" w:sz="2" w:space="0" w:color="DDDEBC"/>
              <w:bottom w:val="single" w:sz="4" w:space="0" w:color="4F81BD" w:themeColor="accent1"/>
              <w:right w:val="nil"/>
            </w:tcBorders>
            <w:shd w:val="clear" w:color="auto" w:fill="999999"/>
          </w:tcPr>
          <w:p w14:paraId="62A92276" w14:textId="77777777" w:rsidR="00DC0927" w:rsidRPr="00205400" w:rsidRDefault="00F92B75">
            <w:pPr>
              <w:pStyle w:val="TableParagraph"/>
              <w:spacing w:line="247" w:lineRule="auto"/>
              <w:ind w:right="228"/>
              <w:rPr>
                <w:rFonts w:asciiTheme="minorHAnsi" w:hAnsiTheme="minorHAnsi" w:cstheme="minorHAnsi"/>
                <w:b/>
              </w:rPr>
            </w:pPr>
            <w:r w:rsidRPr="00205400">
              <w:rPr>
                <w:rFonts w:asciiTheme="minorHAnsi" w:hAnsiTheme="minorHAnsi" w:cstheme="minorHAnsi"/>
                <w:b/>
                <w:color w:val="FFFFFF"/>
                <w:w w:val="105"/>
              </w:rPr>
              <w:t xml:space="preserve">Hiring </w:t>
            </w:r>
            <w:r w:rsidRPr="00205400">
              <w:rPr>
                <w:rFonts w:asciiTheme="minorHAnsi" w:hAnsiTheme="minorHAnsi" w:cstheme="minorHAnsi"/>
                <w:b/>
                <w:color w:val="FFFFFF"/>
              </w:rPr>
              <w:t>Agency</w:t>
            </w:r>
          </w:p>
        </w:tc>
        <w:tc>
          <w:tcPr>
            <w:tcW w:w="3710" w:type="dxa"/>
            <w:tcBorders>
              <w:left w:val="nil"/>
              <w:right w:val="single" w:sz="12" w:space="0" w:color="4E79B8"/>
            </w:tcBorders>
            <w:shd w:val="clear" w:color="auto" w:fill="F8F7F3"/>
          </w:tcPr>
          <w:p w14:paraId="0D9BFBD0" w14:textId="77777777" w:rsidR="00DC0927" w:rsidRPr="00205400" w:rsidRDefault="00F92B75">
            <w:pPr>
              <w:pStyle w:val="TableParagraph"/>
              <w:ind w:left="70"/>
              <w:rPr>
                <w:rFonts w:asciiTheme="minorHAnsi" w:hAnsiTheme="minorHAnsi" w:cstheme="minorHAnsi"/>
              </w:rPr>
            </w:pPr>
            <w:r w:rsidRPr="00205400">
              <w:rPr>
                <w:rFonts w:asciiTheme="minorHAnsi" w:hAnsiTheme="minorHAnsi" w:cstheme="minorHAnsi"/>
                <w:w w:val="105"/>
              </w:rPr>
              <w:t>INTERIOR, Geological Survey</w:t>
            </w:r>
          </w:p>
        </w:tc>
      </w:tr>
      <w:tr w:rsidR="00DC0927" w:rsidRPr="00205400" w14:paraId="23B2EA7F" w14:textId="77777777" w:rsidTr="00664547">
        <w:trPr>
          <w:trHeight w:val="732"/>
        </w:trPr>
        <w:tc>
          <w:tcPr>
            <w:tcW w:w="1600" w:type="dxa"/>
            <w:tcBorders>
              <w:top w:val="single" w:sz="4" w:space="0" w:color="4F81BD" w:themeColor="accent1"/>
              <w:left w:val="single" w:sz="12" w:space="0" w:color="4E79B8"/>
              <w:bottom w:val="single" w:sz="4" w:space="0" w:color="4F81BD" w:themeColor="accent1"/>
              <w:right w:val="nil"/>
            </w:tcBorders>
            <w:shd w:val="clear" w:color="auto" w:fill="999999"/>
          </w:tcPr>
          <w:p w14:paraId="17C8BF5D" w14:textId="77777777" w:rsidR="00DC0927" w:rsidRPr="00205400" w:rsidRDefault="00F92B75">
            <w:pPr>
              <w:pStyle w:val="TableParagraph"/>
              <w:rPr>
                <w:rFonts w:asciiTheme="minorHAnsi" w:hAnsiTheme="minorHAnsi" w:cstheme="minorHAnsi"/>
                <w:b/>
              </w:rPr>
            </w:pPr>
            <w:r w:rsidRPr="00205400">
              <w:rPr>
                <w:rFonts w:asciiTheme="minorHAnsi" w:hAnsiTheme="minorHAnsi" w:cstheme="minorHAnsi"/>
                <w:b/>
                <w:color w:val="FFFFFF"/>
                <w:w w:val="105"/>
              </w:rPr>
              <w:t>Open Period</w:t>
            </w:r>
          </w:p>
        </w:tc>
        <w:tc>
          <w:tcPr>
            <w:tcW w:w="2828" w:type="dxa"/>
            <w:tcBorders>
              <w:left w:val="nil"/>
              <w:bottom w:val="single" w:sz="4" w:space="0" w:color="4E79B8"/>
              <w:right w:val="double" w:sz="2" w:space="0" w:color="DDDEBC"/>
            </w:tcBorders>
          </w:tcPr>
          <w:p w14:paraId="1EE00CF6" w14:textId="54CC17E9" w:rsidR="002F1D77" w:rsidRPr="00F05F67" w:rsidRDefault="00F0790D" w:rsidP="002F1D77">
            <w:pPr>
              <w:pStyle w:val="TableParagraph"/>
              <w:ind w:left="79"/>
              <w:rPr>
                <w:rFonts w:asciiTheme="minorHAnsi" w:hAnsiTheme="minorHAnsi" w:cstheme="minorHAnsi"/>
                <w:iCs/>
                <w:color w:val="FF0000"/>
                <w:w w:val="105"/>
                <w:sz w:val="24"/>
                <w:szCs w:val="24"/>
              </w:rPr>
            </w:pPr>
            <w:r w:rsidRPr="00F05F67">
              <w:rPr>
                <w:rFonts w:asciiTheme="minorHAnsi" w:hAnsiTheme="minorHAnsi" w:cstheme="minorHAnsi"/>
                <w:iCs/>
                <w:color w:val="FF0000"/>
                <w:w w:val="105"/>
                <w:sz w:val="24"/>
                <w:szCs w:val="24"/>
              </w:rPr>
              <w:t>Janua</w:t>
            </w:r>
            <w:r w:rsidR="001B4CFC" w:rsidRPr="00F05F67">
              <w:rPr>
                <w:rFonts w:asciiTheme="minorHAnsi" w:hAnsiTheme="minorHAnsi" w:cstheme="minorHAnsi"/>
                <w:iCs/>
                <w:color w:val="FF0000"/>
                <w:w w:val="105"/>
                <w:sz w:val="24"/>
                <w:szCs w:val="24"/>
              </w:rPr>
              <w:t>r</w:t>
            </w:r>
            <w:r w:rsidRPr="00F05F67">
              <w:rPr>
                <w:rFonts w:asciiTheme="minorHAnsi" w:hAnsiTheme="minorHAnsi" w:cstheme="minorHAnsi"/>
                <w:iCs/>
                <w:color w:val="FF0000"/>
                <w:w w:val="105"/>
                <w:sz w:val="24"/>
                <w:szCs w:val="24"/>
              </w:rPr>
              <w:t xml:space="preserve">y </w:t>
            </w:r>
            <w:r w:rsidR="009E693F">
              <w:rPr>
                <w:rFonts w:asciiTheme="minorHAnsi" w:hAnsiTheme="minorHAnsi" w:cstheme="minorHAnsi"/>
                <w:iCs/>
                <w:color w:val="FF0000"/>
                <w:w w:val="105"/>
                <w:sz w:val="24"/>
                <w:szCs w:val="24"/>
              </w:rPr>
              <w:t>16</w:t>
            </w:r>
            <w:r w:rsidR="00F05F67" w:rsidRPr="00F05F67">
              <w:rPr>
                <w:rFonts w:asciiTheme="minorHAnsi" w:hAnsiTheme="minorHAnsi" w:cstheme="minorHAnsi"/>
                <w:iCs/>
                <w:color w:val="FF0000"/>
                <w:w w:val="105"/>
                <w:sz w:val="24"/>
                <w:szCs w:val="24"/>
              </w:rPr>
              <w:t xml:space="preserve"> </w:t>
            </w:r>
            <w:r w:rsidR="002F1D77" w:rsidRPr="00F05F67">
              <w:rPr>
                <w:rFonts w:asciiTheme="minorHAnsi" w:hAnsiTheme="minorHAnsi" w:cstheme="minorHAnsi"/>
                <w:iCs/>
                <w:color w:val="FF0000"/>
                <w:w w:val="105"/>
                <w:sz w:val="24"/>
                <w:szCs w:val="24"/>
              </w:rPr>
              <w:t xml:space="preserve">– </w:t>
            </w:r>
            <w:r w:rsidR="00D203A2">
              <w:rPr>
                <w:rFonts w:asciiTheme="minorHAnsi" w:hAnsiTheme="minorHAnsi" w:cstheme="minorHAnsi"/>
                <w:iCs/>
                <w:color w:val="FF0000"/>
                <w:w w:val="105"/>
                <w:sz w:val="24"/>
                <w:szCs w:val="24"/>
              </w:rPr>
              <w:t>2</w:t>
            </w:r>
            <w:r w:rsidR="009E693F">
              <w:rPr>
                <w:rFonts w:asciiTheme="minorHAnsi" w:hAnsiTheme="minorHAnsi" w:cstheme="minorHAnsi"/>
                <w:iCs/>
                <w:color w:val="FF0000"/>
                <w:w w:val="105"/>
                <w:sz w:val="24"/>
                <w:szCs w:val="24"/>
              </w:rPr>
              <w:t>9</w:t>
            </w:r>
            <w:r w:rsidR="00F50DD4" w:rsidRPr="00F05F67">
              <w:rPr>
                <w:rFonts w:asciiTheme="minorHAnsi" w:hAnsiTheme="minorHAnsi" w:cstheme="minorHAnsi"/>
                <w:iCs/>
                <w:color w:val="FF0000"/>
                <w:w w:val="105"/>
                <w:sz w:val="24"/>
                <w:szCs w:val="24"/>
              </w:rPr>
              <w:t>,</w:t>
            </w:r>
            <w:r w:rsidR="002F1D77" w:rsidRPr="00F05F67">
              <w:rPr>
                <w:rFonts w:asciiTheme="minorHAnsi" w:hAnsiTheme="minorHAnsi" w:cstheme="minorHAnsi"/>
                <w:iCs/>
                <w:color w:val="FF0000"/>
                <w:w w:val="105"/>
                <w:sz w:val="24"/>
                <w:szCs w:val="24"/>
              </w:rPr>
              <w:t xml:space="preserve"> 202</w:t>
            </w:r>
            <w:r w:rsidR="00D203A2">
              <w:rPr>
                <w:rFonts w:asciiTheme="minorHAnsi" w:hAnsiTheme="minorHAnsi" w:cstheme="minorHAnsi"/>
                <w:iCs/>
                <w:color w:val="FF0000"/>
                <w:w w:val="105"/>
                <w:sz w:val="24"/>
                <w:szCs w:val="24"/>
              </w:rPr>
              <w:t>5</w:t>
            </w:r>
          </w:p>
          <w:p w14:paraId="4A690C15" w14:textId="7BEAF2FF" w:rsidR="00665CAE" w:rsidRPr="0060627A" w:rsidRDefault="00665CAE" w:rsidP="00BF38FF">
            <w:pPr>
              <w:pStyle w:val="TableParagraph"/>
              <w:ind w:left="79"/>
              <w:rPr>
                <w:rFonts w:asciiTheme="minorHAnsi" w:hAnsiTheme="minorHAnsi" w:cstheme="minorHAnsi"/>
                <w:iCs/>
              </w:rPr>
            </w:pPr>
          </w:p>
        </w:tc>
        <w:tc>
          <w:tcPr>
            <w:tcW w:w="1326" w:type="dxa"/>
            <w:tcBorders>
              <w:top w:val="single" w:sz="4" w:space="0" w:color="4F81BD" w:themeColor="accent1"/>
              <w:left w:val="double" w:sz="2" w:space="0" w:color="DDDEBC"/>
              <w:bottom w:val="single" w:sz="4" w:space="0" w:color="4F81BD" w:themeColor="accent1"/>
              <w:right w:val="nil"/>
            </w:tcBorders>
            <w:shd w:val="clear" w:color="auto" w:fill="999999"/>
          </w:tcPr>
          <w:p w14:paraId="3B01503B" w14:textId="77777777" w:rsidR="00DC0927" w:rsidRPr="00205400" w:rsidRDefault="0090066D">
            <w:pPr>
              <w:pStyle w:val="TableParagraph"/>
              <w:spacing w:line="247" w:lineRule="auto"/>
              <w:ind w:right="228"/>
              <w:rPr>
                <w:rFonts w:asciiTheme="minorHAnsi" w:hAnsiTheme="minorHAnsi" w:cstheme="minorHAnsi"/>
                <w:b/>
              </w:rPr>
            </w:pPr>
            <w:r w:rsidRPr="00205400">
              <w:rPr>
                <w:rFonts w:asciiTheme="minorHAnsi" w:hAnsiTheme="minorHAnsi" w:cstheme="minorHAnsi"/>
                <w:b/>
                <w:color w:val="FFFFFF"/>
                <w:w w:val="105"/>
              </w:rPr>
              <w:t># of Positions/</w:t>
            </w:r>
            <w:r w:rsidR="00F92B75" w:rsidRPr="00205400">
              <w:rPr>
                <w:rFonts w:asciiTheme="minorHAnsi" w:hAnsiTheme="minorHAnsi" w:cstheme="minorHAnsi"/>
                <w:b/>
                <w:color w:val="FFFFFF"/>
                <w:w w:val="105"/>
              </w:rPr>
              <w:t xml:space="preserve">Duty </w:t>
            </w:r>
            <w:r w:rsidR="00F92B75" w:rsidRPr="00205400">
              <w:rPr>
                <w:rFonts w:asciiTheme="minorHAnsi" w:hAnsiTheme="minorHAnsi" w:cstheme="minorHAnsi"/>
                <w:b/>
                <w:color w:val="FFFFFF"/>
              </w:rPr>
              <w:t>Locations</w:t>
            </w:r>
          </w:p>
        </w:tc>
        <w:tc>
          <w:tcPr>
            <w:tcW w:w="3710" w:type="dxa"/>
            <w:tcBorders>
              <w:left w:val="nil"/>
              <w:bottom w:val="single" w:sz="4" w:space="0" w:color="4E79B8"/>
              <w:right w:val="single" w:sz="12" w:space="0" w:color="4E79B8"/>
            </w:tcBorders>
          </w:tcPr>
          <w:p w14:paraId="3C6FAFAA" w14:textId="4F273BC4" w:rsidR="00DC0927" w:rsidRPr="0060627A" w:rsidRDefault="00F50DD4" w:rsidP="0060627A">
            <w:pPr>
              <w:pStyle w:val="TableParagraph"/>
              <w:ind w:left="0"/>
              <w:rPr>
                <w:rFonts w:asciiTheme="minorHAnsi" w:hAnsiTheme="minorHAnsi" w:cstheme="minorHAnsi"/>
                <w:iCs/>
              </w:rPr>
            </w:pPr>
            <w:r>
              <w:rPr>
                <w:rFonts w:asciiTheme="minorHAnsi" w:hAnsiTheme="minorHAnsi" w:cstheme="minorHAnsi"/>
                <w:iCs/>
                <w:w w:val="105"/>
              </w:rPr>
              <w:t>D</w:t>
            </w:r>
            <w:r w:rsidR="002F1D77">
              <w:rPr>
                <w:rFonts w:asciiTheme="minorHAnsi" w:hAnsiTheme="minorHAnsi" w:cstheme="minorHAnsi"/>
                <w:iCs/>
                <w:w w:val="105"/>
              </w:rPr>
              <w:t xml:space="preserve">uty stationed </w:t>
            </w:r>
            <w:r w:rsidR="00D203A2">
              <w:rPr>
                <w:rFonts w:asciiTheme="minorHAnsi" w:hAnsiTheme="minorHAnsi" w:cstheme="minorHAnsi"/>
                <w:iCs/>
                <w:w w:val="105"/>
              </w:rPr>
              <w:t xml:space="preserve">opportunities </w:t>
            </w:r>
            <w:r w:rsidR="002F1D77">
              <w:rPr>
                <w:rFonts w:asciiTheme="minorHAnsi" w:hAnsiTheme="minorHAnsi" w:cstheme="minorHAnsi"/>
                <w:iCs/>
                <w:w w:val="105"/>
              </w:rPr>
              <w:t xml:space="preserve">in </w:t>
            </w:r>
            <w:r w:rsidR="00F0790D">
              <w:rPr>
                <w:rFonts w:asciiTheme="minorHAnsi" w:hAnsiTheme="minorHAnsi" w:cstheme="minorHAnsi"/>
                <w:iCs/>
                <w:w w:val="105"/>
              </w:rPr>
              <w:t>each of the following</w:t>
            </w:r>
            <w:r w:rsidR="00F05F67">
              <w:rPr>
                <w:rFonts w:asciiTheme="minorHAnsi" w:hAnsiTheme="minorHAnsi" w:cstheme="minorHAnsi"/>
                <w:iCs/>
                <w:w w:val="105"/>
              </w:rPr>
              <w:t xml:space="preserve"> Alaska</w:t>
            </w:r>
            <w:r w:rsidR="00F0790D">
              <w:rPr>
                <w:rFonts w:asciiTheme="minorHAnsi" w:hAnsiTheme="minorHAnsi" w:cstheme="minorHAnsi"/>
                <w:iCs/>
                <w:w w:val="105"/>
              </w:rPr>
              <w:t xml:space="preserve"> locations:  Anchorage</w:t>
            </w:r>
            <w:r>
              <w:rPr>
                <w:rFonts w:asciiTheme="minorHAnsi" w:hAnsiTheme="minorHAnsi" w:cstheme="minorHAnsi"/>
                <w:iCs/>
                <w:w w:val="105"/>
              </w:rPr>
              <w:t xml:space="preserve"> (1-</w:t>
            </w:r>
            <w:r w:rsidR="00F05F67">
              <w:rPr>
                <w:rFonts w:asciiTheme="minorHAnsi" w:hAnsiTheme="minorHAnsi" w:cstheme="minorHAnsi"/>
                <w:iCs/>
                <w:w w:val="105"/>
              </w:rPr>
              <w:t>3</w:t>
            </w:r>
            <w:r>
              <w:rPr>
                <w:rFonts w:asciiTheme="minorHAnsi" w:hAnsiTheme="minorHAnsi" w:cstheme="minorHAnsi"/>
                <w:iCs/>
                <w:w w:val="105"/>
              </w:rPr>
              <w:t>)</w:t>
            </w:r>
            <w:r w:rsidR="00F0790D">
              <w:rPr>
                <w:rFonts w:asciiTheme="minorHAnsi" w:hAnsiTheme="minorHAnsi" w:cstheme="minorHAnsi"/>
                <w:iCs/>
                <w:w w:val="105"/>
              </w:rPr>
              <w:t>, Fairbanks</w:t>
            </w:r>
            <w:r>
              <w:rPr>
                <w:rFonts w:asciiTheme="minorHAnsi" w:hAnsiTheme="minorHAnsi" w:cstheme="minorHAnsi"/>
                <w:iCs/>
                <w:w w:val="105"/>
              </w:rPr>
              <w:t xml:space="preserve"> (1</w:t>
            </w:r>
            <w:r w:rsidR="00D203A2">
              <w:rPr>
                <w:rFonts w:asciiTheme="minorHAnsi" w:hAnsiTheme="minorHAnsi" w:cstheme="minorHAnsi"/>
                <w:iCs/>
                <w:w w:val="105"/>
              </w:rPr>
              <w:t>-3</w:t>
            </w:r>
            <w:r>
              <w:rPr>
                <w:rFonts w:asciiTheme="minorHAnsi" w:hAnsiTheme="minorHAnsi" w:cstheme="minorHAnsi"/>
                <w:iCs/>
                <w:w w:val="105"/>
              </w:rPr>
              <w:t>)</w:t>
            </w:r>
            <w:r w:rsidR="00F05F67">
              <w:rPr>
                <w:rFonts w:asciiTheme="minorHAnsi" w:hAnsiTheme="minorHAnsi" w:cstheme="minorHAnsi"/>
                <w:iCs/>
                <w:w w:val="105"/>
              </w:rPr>
              <w:t>,</w:t>
            </w:r>
            <w:r w:rsidR="00F0790D">
              <w:rPr>
                <w:rFonts w:asciiTheme="minorHAnsi" w:hAnsiTheme="minorHAnsi" w:cstheme="minorHAnsi"/>
                <w:iCs/>
                <w:w w:val="105"/>
              </w:rPr>
              <w:t xml:space="preserve"> and </w:t>
            </w:r>
            <w:r w:rsidR="002F1D77">
              <w:rPr>
                <w:rFonts w:asciiTheme="minorHAnsi" w:hAnsiTheme="minorHAnsi" w:cstheme="minorHAnsi"/>
                <w:iCs/>
                <w:w w:val="105"/>
              </w:rPr>
              <w:t>Juneau</w:t>
            </w:r>
            <w:r>
              <w:rPr>
                <w:rFonts w:asciiTheme="minorHAnsi" w:hAnsiTheme="minorHAnsi" w:cstheme="minorHAnsi"/>
                <w:iCs/>
                <w:w w:val="105"/>
              </w:rPr>
              <w:t xml:space="preserve"> (1</w:t>
            </w:r>
            <w:r w:rsidR="00D203A2">
              <w:rPr>
                <w:rFonts w:asciiTheme="minorHAnsi" w:hAnsiTheme="minorHAnsi" w:cstheme="minorHAnsi"/>
                <w:iCs/>
                <w:w w:val="105"/>
              </w:rPr>
              <w:t>-3</w:t>
            </w:r>
            <w:r>
              <w:rPr>
                <w:rFonts w:asciiTheme="minorHAnsi" w:hAnsiTheme="minorHAnsi" w:cstheme="minorHAnsi"/>
                <w:iCs/>
                <w:w w:val="105"/>
              </w:rPr>
              <w:t>)</w:t>
            </w:r>
          </w:p>
        </w:tc>
      </w:tr>
      <w:tr w:rsidR="00DC0927" w:rsidRPr="00205400" w14:paraId="3D5BE538" w14:textId="77777777" w:rsidTr="00664547">
        <w:trPr>
          <w:trHeight w:val="1287"/>
        </w:trPr>
        <w:tc>
          <w:tcPr>
            <w:tcW w:w="1600" w:type="dxa"/>
            <w:tcBorders>
              <w:top w:val="single" w:sz="4" w:space="0" w:color="4F81BD" w:themeColor="accent1"/>
              <w:left w:val="single" w:sz="12" w:space="0" w:color="4E79B8"/>
              <w:bottom w:val="single" w:sz="4" w:space="0" w:color="4F81BD" w:themeColor="accent1"/>
              <w:right w:val="single" w:sz="4" w:space="0" w:color="FFFFFF"/>
            </w:tcBorders>
            <w:shd w:val="clear" w:color="auto" w:fill="999999"/>
          </w:tcPr>
          <w:p w14:paraId="21DAC688" w14:textId="77777777" w:rsidR="00DC0927" w:rsidRPr="00205400" w:rsidRDefault="00F92B75">
            <w:pPr>
              <w:pStyle w:val="TableParagraph"/>
              <w:spacing w:before="100"/>
              <w:rPr>
                <w:rFonts w:asciiTheme="minorHAnsi" w:hAnsiTheme="minorHAnsi" w:cstheme="minorHAnsi"/>
                <w:b/>
              </w:rPr>
            </w:pPr>
            <w:r w:rsidRPr="00205400">
              <w:rPr>
                <w:rFonts w:asciiTheme="minorHAnsi" w:hAnsiTheme="minorHAnsi" w:cstheme="minorHAnsi"/>
                <w:b/>
                <w:color w:val="FFFFFF"/>
                <w:w w:val="105"/>
              </w:rPr>
              <w:t>Series/Grade</w:t>
            </w:r>
          </w:p>
        </w:tc>
        <w:tc>
          <w:tcPr>
            <w:tcW w:w="2828" w:type="dxa"/>
            <w:tcBorders>
              <w:top w:val="single" w:sz="4" w:space="0" w:color="4E79B8"/>
              <w:left w:val="single" w:sz="4" w:space="0" w:color="FFFFFF"/>
              <w:right w:val="double" w:sz="2" w:space="0" w:color="DDDEBC"/>
            </w:tcBorders>
            <w:shd w:val="clear" w:color="auto" w:fill="F8F7F3"/>
          </w:tcPr>
          <w:p w14:paraId="60FF1251" w14:textId="7429714E" w:rsidR="00DC0927" w:rsidRPr="00205400" w:rsidRDefault="00F92B75">
            <w:pPr>
              <w:pStyle w:val="TableParagraph"/>
              <w:spacing w:before="100"/>
              <w:ind w:left="74"/>
              <w:rPr>
                <w:rFonts w:asciiTheme="minorHAnsi" w:hAnsiTheme="minorHAnsi" w:cstheme="minorHAnsi"/>
              </w:rPr>
            </w:pPr>
            <w:r w:rsidRPr="00205400">
              <w:rPr>
                <w:rFonts w:asciiTheme="minorHAnsi" w:hAnsiTheme="minorHAnsi" w:cstheme="minorHAnsi"/>
                <w:w w:val="105"/>
              </w:rPr>
              <w:t>GG-</w:t>
            </w:r>
            <w:r w:rsidR="00D76ACC">
              <w:rPr>
                <w:rFonts w:asciiTheme="minorHAnsi" w:hAnsiTheme="minorHAnsi" w:cstheme="minorHAnsi"/>
                <w:w w:val="105"/>
              </w:rPr>
              <w:t>1316</w:t>
            </w:r>
            <w:r w:rsidRPr="00205400">
              <w:rPr>
                <w:rFonts w:asciiTheme="minorHAnsi" w:hAnsiTheme="minorHAnsi" w:cstheme="minorHAnsi"/>
                <w:w w:val="105"/>
              </w:rPr>
              <w:t>-</w:t>
            </w:r>
            <w:r w:rsidR="007C58AC">
              <w:rPr>
                <w:rFonts w:asciiTheme="minorHAnsi" w:hAnsiTheme="minorHAnsi" w:cstheme="minorHAnsi"/>
                <w:w w:val="105"/>
              </w:rPr>
              <w:t>05/</w:t>
            </w:r>
            <w:r w:rsidR="0060627A">
              <w:rPr>
                <w:rFonts w:asciiTheme="minorHAnsi" w:hAnsiTheme="minorHAnsi" w:cstheme="minorHAnsi"/>
                <w:w w:val="105"/>
              </w:rPr>
              <w:t>06/07</w:t>
            </w:r>
          </w:p>
        </w:tc>
        <w:tc>
          <w:tcPr>
            <w:tcW w:w="1326" w:type="dxa"/>
            <w:tcBorders>
              <w:top w:val="single" w:sz="4" w:space="0" w:color="4F81BD" w:themeColor="accent1"/>
              <w:left w:val="double" w:sz="2" w:space="0" w:color="DDDEBC"/>
              <w:bottom w:val="single" w:sz="4" w:space="0" w:color="4F81BD" w:themeColor="accent1"/>
              <w:right w:val="nil"/>
            </w:tcBorders>
            <w:shd w:val="clear" w:color="auto" w:fill="999999"/>
          </w:tcPr>
          <w:p w14:paraId="346E8F22" w14:textId="77777777" w:rsidR="00DC0927" w:rsidRPr="00205400" w:rsidRDefault="00F92B75">
            <w:pPr>
              <w:pStyle w:val="TableParagraph"/>
              <w:spacing w:before="100" w:line="254" w:lineRule="auto"/>
              <w:ind w:right="228"/>
              <w:rPr>
                <w:rFonts w:asciiTheme="minorHAnsi" w:hAnsiTheme="minorHAnsi" w:cstheme="minorHAnsi"/>
                <w:b/>
              </w:rPr>
            </w:pPr>
            <w:r w:rsidRPr="00205400">
              <w:rPr>
                <w:rFonts w:asciiTheme="minorHAnsi" w:hAnsiTheme="minorHAnsi" w:cstheme="minorHAnsi"/>
                <w:b/>
                <w:color w:val="FFFFFF"/>
                <w:w w:val="105"/>
              </w:rPr>
              <w:t>For More Info</w:t>
            </w:r>
          </w:p>
        </w:tc>
        <w:tc>
          <w:tcPr>
            <w:tcW w:w="3710" w:type="dxa"/>
            <w:tcBorders>
              <w:top w:val="single" w:sz="4" w:space="0" w:color="4E79B8"/>
              <w:left w:val="nil"/>
              <w:right w:val="single" w:sz="12" w:space="0" w:color="4E79B8"/>
            </w:tcBorders>
            <w:shd w:val="clear" w:color="auto" w:fill="F8F7F3"/>
          </w:tcPr>
          <w:p w14:paraId="050EF068" w14:textId="170DAD55" w:rsidR="002F1D77" w:rsidRPr="00205400" w:rsidRDefault="002F1D77" w:rsidP="002F1D77">
            <w:pPr>
              <w:pStyle w:val="TableParagraph"/>
              <w:spacing w:before="100" w:line="252" w:lineRule="auto"/>
              <w:ind w:left="70" w:right="868"/>
              <w:rPr>
                <w:rFonts w:asciiTheme="minorHAnsi" w:hAnsiTheme="minorHAnsi" w:cstheme="minorHAnsi"/>
              </w:rPr>
            </w:pPr>
            <w:r w:rsidRPr="00205400">
              <w:rPr>
                <w:rFonts w:asciiTheme="minorHAnsi" w:hAnsiTheme="minorHAnsi" w:cstheme="minorHAnsi"/>
                <w:w w:val="105"/>
              </w:rPr>
              <w:t>Name:</w:t>
            </w:r>
            <w:r>
              <w:rPr>
                <w:rFonts w:asciiTheme="minorHAnsi" w:hAnsiTheme="minorHAnsi" w:cstheme="minorHAnsi"/>
                <w:w w:val="105"/>
              </w:rPr>
              <w:t xml:space="preserve"> </w:t>
            </w:r>
            <w:r>
              <w:rPr>
                <w:rFonts w:asciiTheme="minorHAnsi" w:hAnsiTheme="minorHAnsi" w:cstheme="minorHAnsi"/>
                <w:iCs/>
                <w:w w:val="105"/>
              </w:rPr>
              <w:t xml:space="preserve"> Jeff Conaway</w:t>
            </w:r>
            <w:r w:rsidRPr="008E43B7">
              <w:rPr>
                <w:rFonts w:asciiTheme="minorHAnsi" w:hAnsiTheme="minorHAnsi" w:cstheme="minorHAnsi"/>
                <w:color w:val="4F81BD" w:themeColor="accent1"/>
                <w:w w:val="105"/>
              </w:rPr>
              <w:t xml:space="preserve">                            </w:t>
            </w:r>
            <w:r w:rsidRPr="00205400">
              <w:rPr>
                <w:rFonts w:asciiTheme="minorHAnsi" w:hAnsiTheme="minorHAnsi" w:cstheme="minorHAnsi"/>
                <w:w w:val="105"/>
              </w:rPr>
              <w:t>Email:</w:t>
            </w:r>
            <w:r>
              <w:rPr>
                <w:rFonts w:asciiTheme="minorHAnsi" w:hAnsiTheme="minorHAnsi" w:cstheme="minorHAnsi"/>
                <w:w w:val="105"/>
              </w:rPr>
              <w:t xml:space="preserve">  jconaway@usgs.gov</w:t>
            </w:r>
            <w:r w:rsidRPr="00205400">
              <w:rPr>
                <w:rFonts w:asciiTheme="minorHAnsi" w:hAnsiTheme="minorHAnsi" w:cstheme="minorHAnsi"/>
                <w:w w:val="105"/>
              </w:rPr>
              <w:t xml:space="preserve">                               </w:t>
            </w:r>
            <w:hyperlink r:id="rId11" w:history="1"/>
            <w:r w:rsidRPr="00205400">
              <w:rPr>
                <w:rFonts w:asciiTheme="minorHAnsi" w:hAnsiTheme="minorHAnsi" w:cstheme="minorHAnsi"/>
                <w:w w:val="105"/>
              </w:rPr>
              <w:t xml:space="preserve"> Phone#: </w:t>
            </w:r>
            <w:r>
              <w:rPr>
                <w:rFonts w:asciiTheme="minorHAnsi" w:hAnsiTheme="minorHAnsi" w:cstheme="minorHAnsi"/>
                <w:w w:val="105"/>
              </w:rPr>
              <w:t xml:space="preserve"> 907</w:t>
            </w:r>
            <w:r w:rsidR="00F50DD4">
              <w:rPr>
                <w:rFonts w:asciiTheme="minorHAnsi" w:hAnsiTheme="minorHAnsi" w:cstheme="minorHAnsi"/>
                <w:w w:val="105"/>
              </w:rPr>
              <w:t>-</w:t>
            </w:r>
            <w:r>
              <w:rPr>
                <w:rFonts w:asciiTheme="minorHAnsi" w:hAnsiTheme="minorHAnsi" w:cstheme="minorHAnsi"/>
                <w:w w:val="105"/>
              </w:rPr>
              <w:t>786-7041</w:t>
            </w:r>
          </w:p>
          <w:p w14:paraId="29297271" w14:textId="5A74D623" w:rsidR="002F1D77" w:rsidRDefault="002F1D77" w:rsidP="002F1D77">
            <w:pPr>
              <w:pStyle w:val="TableParagraph"/>
              <w:spacing w:before="0" w:line="259" w:lineRule="exact"/>
              <w:ind w:left="70"/>
              <w:rPr>
                <w:rFonts w:asciiTheme="minorHAnsi" w:hAnsiTheme="minorHAnsi" w:cstheme="minorHAnsi"/>
                <w:w w:val="105"/>
              </w:rPr>
            </w:pPr>
            <w:r w:rsidRPr="00205400">
              <w:rPr>
                <w:rFonts w:asciiTheme="minorHAnsi" w:hAnsiTheme="minorHAnsi" w:cstheme="minorHAnsi"/>
                <w:w w:val="105"/>
              </w:rPr>
              <w:t xml:space="preserve">Fax#: </w:t>
            </w:r>
            <w:r>
              <w:rPr>
                <w:rFonts w:asciiTheme="minorHAnsi" w:hAnsiTheme="minorHAnsi" w:cstheme="minorHAnsi"/>
                <w:w w:val="105"/>
              </w:rPr>
              <w:t xml:space="preserve"> 907</w:t>
            </w:r>
            <w:r w:rsidR="00F50DD4">
              <w:rPr>
                <w:rFonts w:asciiTheme="minorHAnsi" w:hAnsiTheme="minorHAnsi" w:cstheme="minorHAnsi"/>
                <w:w w:val="105"/>
              </w:rPr>
              <w:t>-</w:t>
            </w:r>
            <w:r>
              <w:rPr>
                <w:rFonts w:asciiTheme="minorHAnsi" w:hAnsiTheme="minorHAnsi" w:cstheme="minorHAnsi"/>
                <w:w w:val="105"/>
              </w:rPr>
              <w:t>786-7150</w:t>
            </w:r>
          </w:p>
          <w:tbl>
            <w:tblPr>
              <w:tblW w:w="10155" w:type="dxa"/>
              <w:tblBorders>
                <w:top w:val="nil"/>
                <w:left w:val="nil"/>
                <w:bottom w:val="nil"/>
                <w:right w:val="nil"/>
              </w:tblBorders>
              <w:tblLayout w:type="fixed"/>
              <w:tblLook w:val="0000" w:firstRow="0" w:lastRow="0" w:firstColumn="0" w:lastColumn="0" w:noHBand="0" w:noVBand="0"/>
            </w:tblPr>
            <w:tblGrid>
              <w:gridCol w:w="10155"/>
            </w:tblGrid>
            <w:tr w:rsidR="002F1D77" w:rsidRPr="00E6428C" w14:paraId="01920AA5" w14:textId="77777777" w:rsidTr="00884422">
              <w:trPr>
                <w:trHeight w:val="1890"/>
              </w:trPr>
              <w:tc>
                <w:tcPr>
                  <w:tcW w:w="10155" w:type="dxa"/>
                </w:tcPr>
                <w:p w14:paraId="5520D7A5" w14:textId="77777777" w:rsidR="002F1D77" w:rsidRPr="007C58AC" w:rsidRDefault="002F1D77" w:rsidP="002F1D77">
                  <w:pPr>
                    <w:widowControl/>
                    <w:adjustRightInd w:val="0"/>
                    <w:rPr>
                      <w:rFonts w:ascii="Calibri" w:eastAsiaTheme="minorHAnsi" w:hAnsi="Calibri" w:cs="Calibri"/>
                      <w:color w:val="FF0000"/>
                      <w:sz w:val="21"/>
                      <w:szCs w:val="21"/>
                      <w:lang w:bidi="ar-SA"/>
                    </w:rPr>
                  </w:pPr>
                  <w:r w:rsidRPr="007C58AC">
                    <w:rPr>
                      <w:rFonts w:ascii="Calibri" w:eastAsiaTheme="minorHAnsi" w:hAnsi="Calibri" w:cs="Calibri"/>
                      <w:color w:val="FF0000"/>
                      <w:sz w:val="21"/>
                      <w:szCs w:val="21"/>
                      <w:lang w:bidi="ar-SA"/>
                    </w:rPr>
                    <w:t>Mailing address:</w:t>
                  </w:r>
                </w:p>
                <w:p w14:paraId="67FDA76F" w14:textId="77777777" w:rsidR="002F1D77" w:rsidRDefault="002F1D77" w:rsidP="002F1D77">
                  <w:pPr>
                    <w:widowControl/>
                    <w:adjustRightInd w:val="0"/>
                    <w:rPr>
                      <w:rFonts w:ascii="Calibri" w:eastAsiaTheme="minorHAnsi" w:hAnsi="Calibri" w:cs="Calibri"/>
                      <w:color w:val="000000"/>
                      <w:sz w:val="21"/>
                      <w:szCs w:val="21"/>
                      <w:lang w:bidi="ar-SA"/>
                    </w:rPr>
                  </w:pPr>
                  <w:r w:rsidRPr="00E6428C">
                    <w:rPr>
                      <w:rFonts w:ascii="Calibri" w:eastAsiaTheme="minorHAnsi" w:hAnsi="Calibri" w:cs="Calibri"/>
                      <w:color w:val="000000"/>
                      <w:sz w:val="21"/>
                      <w:szCs w:val="21"/>
                      <w:lang w:bidi="ar-SA"/>
                    </w:rPr>
                    <w:t>USGS Alaska Science Cente</w:t>
                  </w:r>
                  <w:r>
                    <w:rPr>
                      <w:rFonts w:ascii="Calibri" w:eastAsiaTheme="minorHAnsi" w:hAnsi="Calibri" w:cs="Calibri"/>
                      <w:color w:val="000000"/>
                      <w:sz w:val="21"/>
                      <w:szCs w:val="21"/>
                      <w:lang w:bidi="ar-SA"/>
                    </w:rPr>
                    <w:t>r</w:t>
                  </w:r>
                </w:p>
                <w:p w14:paraId="090D4D01" w14:textId="77777777" w:rsidR="002F1D77" w:rsidRDefault="002F1D77" w:rsidP="002F1D77">
                  <w:pPr>
                    <w:widowControl/>
                    <w:adjustRightInd w:val="0"/>
                    <w:rPr>
                      <w:rFonts w:ascii="Calibri" w:eastAsiaTheme="minorHAnsi" w:hAnsi="Calibri" w:cs="Calibri"/>
                      <w:color w:val="000000"/>
                      <w:sz w:val="21"/>
                      <w:szCs w:val="21"/>
                      <w:lang w:bidi="ar-SA"/>
                    </w:rPr>
                  </w:pPr>
                  <w:r w:rsidRPr="00E6428C">
                    <w:rPr>
                      <w:rFonts w:ascii="Calibri" w:eastAsiaTheme="minorHAnsi" w:hAnsi="Calibri" w:cs="Calibri"/>
                      <w:color w:val="000000"/>
                      <w:sz w:val="21"/>
                      <w:szCs w:val="21"/>
                      <w:lang w:bidi="ar-SA"/>
                    </w:rPr>
                    <w:t>4210 University Drive</w:t>
                  </w:r>
                </w:p>
                <w:p w14:paraId="5E4FE69E" w14:textId="77777777" w:rsidR="002F1D77" w:rsidRPr="00E6428C" w:rsidRDefault="002F1D77" w:rsidP="002F1D77">
                  <w:pPr>
                    <w:widowControl/>
                    <w:adjustRightInd w:val="0"/>
                    <w:rPr>
                      <w:rFonts w:ascii="Calibri" w:eastAsiaTheme="minorHAnsi" w:hAnsi="Calibri" w:cs="Calibri"/>
                      <w:color w:val="000000"/>
                      <w:sz w:val="21"/>
                      <w:szCs w:val="21"/>
                      <w:lang w:bidi="ar-SA"/>
                    </w:rPr>
                  </w:pPr>
                  <w:r w:rsidRPr="00E6428C">
                    <w:rPr>
                      <w:rFonts w:ascii="Calibri" w:eastAsiaTheme="minorHAnsi" w:hAnsi="Calibri" w:cs="Calibri"/>
                      <w:color w:val="000000"/>
                      <w:sz w:val="21"/>
                      <w:szCs w:val="21"/>
                      <w:lang w:bidi="ar-SA"/>
                    </w:rPr>
                    <w:t xml:space="preserve">Anchorage, AK, 99508 </w:t>
                  </w:r>
                </w:p>
                <w:p w14:paraId="0B3005D2" w14:textId="77777777" w:rsidR="002F1D77" w:rsidRPr="007C58AC" w:rsidRDefault="002F1D77" w:rsidP="002F1D77">
                  <w:pPr>
                    <w:widowControl/>
                    <w:adjustRightInd w:val="0"/>
                    <w:rPr>
                      <w:rFonts w:ascii="Calibri" w:eastAsiaTheme="minorHAnsi" w:hAnsi="Calibri" w:cs="Calibri"/>
                      <w:color w:val="000000"/>
                      <w:sz w:val="21"/>
                      <w:szCs w:val="21"/>
                      <w:highlight w:val="yellow"/>
                      <w:lang w:bidi="ar-SA"/>
                    </w:rPr>
                  </w:pPr>
                  <w:r w:rsidRPr="007C58AC">
                    <w:rPr>
                      <w:rFonts w:ascii="Calibri" w:eastAsiaTheme="minorHAnsi" w:hAnsi="Calibri" w:cs="Calibri"/>
                      <w:color w:val="000000"/>
                      <w:sz w:val="21"/>
                      <w:szCs w:val="21"/>
                      <w:highlight w:val="yellow"/>
                      <w:lang w:bidi="ar-SA"/>
                    </w:rPr>
                    <w:t>To drop off at mailing address above, call</w:t>
                  </w:r>
                </w:p>
                <w:p w14:paraId="4C5C0754" w14:textId="79CD814D" w:rsidR="002F1D77" w:rsidRPr="00E6428C" w:rsidRDefault="002F1D77" w:rsidP="002F1D77">
                  <w:pPr>
                    <w:widowControl/>
                    <w:adjustRightInd w:val="0"/>
                    <w:rPr>
                      <w:rFonts w:ascii="Calibri" w:eastAsiaTheme="minorHAnsi" w:hAnsi="Calibri" w:cs="Calibri"/>
                      <w:color w:val="000000"/>
                      <w:sz w:val="21"/>
                      <w:szCs w:val="21"/>
                      <w:lang w:bidi="ar-SA"/>
                    </w:rPr>
                  </w:pPr>
                  <w:r w:rsidRPr="007C58AC">
                    <w:rPr>
                      <w:rFonts w:ascii="Calibri" w:eastAsiaTheme="minorHAnsi" w:hAnsi="Calibri" w:cs="Calibri"/>
                      <w:color w:val="000000"/>
                      <w:sz w:val="21"/>
                      <w:szCs w:val="21"/>
                      <w:highlight w:val="yellow"/>
                      <w:lang w:bidi="ar-SA"/>
                    </w:rPr>
                    <w:t>907</w:t>
                  </w:r>
                  <w:r w:rsidR="00F50DD4" w:rsidRPr="007C58AC">
                    <w:rPr>
                      <w:rFonts w:ascii="Calibri" w:eastAsiaTheme="minorHAnsi" w:hAnsi="Calibri" w:cs="Calibri"/>
                      <w:color w:val="000000"/>
                      <w:sz w:val="21"/>
                      <w:szCs w:val="21"/>
                      <w:highlight w:val="yellow"/>
                      <w:lang w:bidi="ar-SA"/>
                    </w:rPr>
                    <w:t>-</w:t>
                  </w:r>
                  <w:r w:rsidRPr="007C58AC">
                    <w:rPr>
                      <w:rFonts w:ascii="Calibri" w:eastAsiaTheme="minorHAnsi" w:hAnsi="Calibri" w:cs="Calibri"/>
                      <w:color w:val="000000"/>
                      <w:sz w:val="21"/>
                      <w:szCs w:val="21"/>
                      <w:highlight w:val="yellow"/>
                      <w:lang w:bidi="ar-SA"/>
                    </w:rPr>
                    <w:t>786-7000 to arrange a drop off time</w:t>
                  </w:r>
                  <w:r w:rsidR="00F50DD4" w:rsidRPr="007C58AC">
                    <w:rPr>
                      <w:rFonts w:ascii="Calibri" w:eastAsiaTheme="minorHAnsi" w:hAnsi="Calibri" w:cs="Calibri"/>
                      <w:color w:val="000000"/>
                      <w:sz w:val="21"/>
                      <w:szCs w:val="21"/>
                      <w:highlight w:val="yellow"/>
                      <w:lang w:bidi="ar-SA"/>
                    </w:rPr>
                    <w:t>.</w:t>
                  </w:r>
                </w:p>
              </w:tc>
            </w:tr>
          </w:tbl>
          <w:p w14:paraId="151763C9" w14:textId="3EFCD89E" w:rsidR="00DC0927" w:rsidRPr="00205400" w:rsidRDefault="00DC0927">
            <w:pPr>
              <w:pStyle w:val="TableParagraph"/>
              <w:spacing w:before="0" w:line="259" w:lineRule="exact"/>
              <w:ind w:left="70"/>
              <w:rPr>
                <w:rFonts w:asciiTheme="minorHAnsi" w:hAnsiTheme="minorHAnsi" w:cstheme="minorHAnsi"/>
              </w:rPr>
            </w:pPr>
          </w:p>
        </w:tc>
      </w:tr>
      <w:tr w:rsidR="00DC0927" w:rsidRPr="00205400" w14:paraId="61067294" w14:textId="77777777" w:rsidTr="00664547">
        <w:trPr>
          <w:trHeight w:val="733"/>
        </w:trPr>
        <w:tc>
          <w:tcPr>
            <w:tcW w:w="1600" w:type="dxa"/>
            <w:tcBorders>
              <w:top w:val="single" w:sz="4" w:space="0" w:color="4F81BD" w:themeColor="accent1"/>
              <w:left w:val="single" w:sz="12" w:space="0" w:color="4E79B8"/>
              <w:right w:val="nil"/>
            </w:tcBorders>
            <w:shd w:val="clear" w:color="auto" w:fill="999999"/>
          </w:tcPr>
          <w:p w14:paraId="09756EF6" w14:textId="77777777" w:rsidR="00DC0927" w:rsidRPr="00205400" w:rsidRDefault="00F92B75">
            <w:pPr>
              <w:pStyle w:val="TableParagraph"/>
              <w:rPr>
                <w:rFonts w:asciiTheme="minorHAnsi" w:hAnsiTheme="minorHAnsi" w:cstheme="minorHAnsi"/>
                <w:b/>
              </w:rPr>
            </w:pPr>
            <w:r w:rsidRPr="00205400">
              <w:rPr>
                <w:rFonts w:asciiTheme="minorHAnsi" w:hAnsiTheme="minorHAnsi" w:cstheme="minorHAnsi"/>
                <w:b/>
                <w:color w:val="FFFFFF"/>
                <w:w w:val="105"/>
              </w:rPr>
              <w:t>Salary</w:t>
            </w:r>
          </w:p>
        </w:tc>
        <w:tc>
          <w:tcPr>
            <w:tcW w:w="2828" w:type="dxa"/>
            <w:tcBorders>
              <w:left w:val="nil"/>
              <w:bottom w:val="single" w:sz="12" w:space="0" w:color="4E79B8"/>
              <w:right w:val="double" w:sz="2" w:space="0" w:color="FFFFFF"/>
            </w:tcBorders>
          </w:tcPr>
          <w:p w14:paraId="0E9964A5" w14:textId="77777777" w:rsidR="002F1D77" w:rsidRDefault="002F1D77" w:rsidP="002F1D77">
            <w:pPr>
              <w:pStyle w:val="TableParagraph"/>
              <w:ind w:left="79"/>
              <w:rPr>
                <w:rFonts w:asciiTheme="minorHAnsi" w:hAnsiTheme="minorHAnsi" w:cstheme="minorHAnsi"/>
                <w:w w:val="105"/>
              </w:rPr>
            </w:pPr>
            <w:r>
              <w:rPr>
                <w:rFonts w:asciiTheme="minorHAnsi" w:hAnsiTheme="minorHAnsi" w:cstheme="minorHAnsi"/>
                <w:w w:val="105"/>
              </w:rPr>
              <w:t>Starting at</w:t>
            </w:r>
          </w:p>
          <w:p w14:paraId="056A119E" w14:textId="140D8A23" w:rsidR="007C58AC" w:rsidRDefault="007C58AC" w:rsidP="007C58AC">
            <w:pPr>
              <w:pStyle w:val="TableParagraph"/>
              <w:spacing w:before="0"/>
              <w:ind w:left="79"/>
              <w:rPr>
                <w:rFonts w:asciiTheme="minorHAnsi" w:hAnsiTheme="minorHAnsi" w:cstheme="minorHAnsi"/>
                <w:w w:val="105"/>
              </w:rPr>
            </w:pPr>
            <w:r>
              <w:rPr>
                <w:rFonts w:asciiTheme="minorHAnsi" w:hAnsiTheme="minorHAnsi" w:cstheme="minorHAnsi"/>
                <w:w w:val="105"/>
              </w:rPr>
              <w:t>GG-1316-05 $21.85 per hour</w:t>
            </w:r>
          </w:p>
          <w:p w14:paraId="565AE0B9" w14:textId="1111EA18" w:rsidR="002F1D77" w:rsidRDefault="002F1D77" w:rsidP="007C58AC">
            <w:pPr>
              <w:pStyle w:val="TableParagraph"/>
              <w:spacing w:before="0"/>
              <w:ind w:left="79"/>
              <w:rPr>
                <w:rFonts w:asciiTheme="minorHAnsi" w:hAnsiTheme="minorHAnsi" w:cstheme="minorHAnsi"/>
                <w:w w:val="105"/>
              </w:rPr>
            </w:pPr>
            <w:r>
              <w:rPr>
                <w:rFonts w:asciiTheme="minorHAnsi" w:hAnsiTheme="minorHAnsi" w:cstheme="minorHAnsi"/>
                <w:w w:val="105"/>
              </w:rPr>
              <w:t>GG-1316-06 $</w:t>
            </w:r>
            <w:r w:rsidR="001B4CFC">
              <w:rPr>
                <w:rFonts w:asciiTheme="minorHAnsi" w:hAnsiTheme="minorHAnsi" w:cstheme="minorHAnsi"/>
                <w:w w:val="105"/>
              </w:rPr>
              <w:t>2</w:t>
            </w:r>
            <w:r w:rsidR="007C58AC">
              <w:rPr>
                <w:rFonts w:asciiTheme="minorHAnsi" w:hAnsiTheme="minorHAnsi" w:cstheme="minorHAnsi"/>
                <w:w w:val="105"/>
              </w:rPr>
              <w:t>4.</w:t>
            </w:r>
            <w:r w:rsidR="00F05F67">
              <w:rPr>
                <w:rFonts w:asciiTheme="minorHAnsi" w:hAnsiTheme="minorHAnsi" w:cstheme="minorHAnsi"/>
                <w:w w:val="105"/>
              </w:rPr>
              <w:t>3</w:t>
            </w:r>
            <w:r w:rsidR="007C58AC">
              <w:rPr>
                <w:rFonts w:asciiTheme="minorHAnsi" w:hAnsiTheme="minorHAnsi" w:cstheme="minorHAnsi"/>
                <w:w w:val="105"/>
              </w:rPr>
              <w:t>6</w:t>
            </w:r>
            <w:r>
              <w:rPr>
                <w:rFonts w:asciiTheme="minorHAnsi" w:hAnsiTheme="minorHAnsi" w:cstheme="minorHAnsi"/>
                <w:w w:val="105"/>
              </w:rPr>
              <w:t xml:space="preserve"> per hour GG-1316-07 $</w:t>
            </w:r>
            <w:r w:rsidR="001B4CFC">
              <w:rPr>
                <w:rFonts w:asciiTheme="minorHAnsi" w:hAnsiTheme="minorHAnsi" w:cstheme="minorHAnsi"/>
                <w:w w:val="105"/>
              </w:rPr>
              <w:t>2</w:t>
            </w:r>
            <w:r w:rsidR="007C58AC">
              <w:rPr>
                <w:rFonts w:asciiTheme="minorHAnsi" w:hAnsiTheme="minorHAnsi" w:cstheme="minorHAnsi"/>
                <w:w w:val="105"/>
              </w:rPr>
              <w:t>7</w:t>
            </w:r>
            <w:r w:rsidR="001B4CFC">
              <w:rPr>
                <w:rFonts w:asciiTheme="minorHAnsi" w:hAnsiTheme="minorHAnsi" w:cstheme="minorHAnsi"/>
                <w:w w:val="105"/>
              </w:rPr>
              <w:t>.</w:t>
            </w:r>
            <w:r w:rsidR="007C58AC">
              <w:rPr>
                <w:rFonts w:asciiTheme="minorHAnsi" w:hAnsiTheme="minorHAnsi" w:cstheme="minorHAnsi"/>
                <w:w w:val="105"/>
              </w:rPr>
              <w:t>07</w:t>
            </w:r>
            <w:r>
              <w:rPr>
                <w:rFonts w:asciiTheme="minorHAnsi" w:hAnsiTheme="minorHAnsi" w:cstheme="minorHAnsi"/>
                <w:w w:val="105"/>
              </w:rPr>
              <w:t xml:space="preserve"> per hour </w:t>
            </w:r>
          </w:p>
          <w:p w14:paraId="792E9022" w14:textId="07A9FBA0" w:rsidR="00E96705" w:rsidRPr="00E96705" w:rsidRDefault="002F1D77" w:rsidP="00F05F67">
            <w:pPr>
              <w:pStyle w:val="TableParagraph"/>
              <w:ind w:left="79"/>
              <w:rPr>
                <w:rFonts w:asciiTheme="minorHAnsi" w:hAnsiTheme="minorHAnsi" w:cstheme="minorHAnsi"/>
                <w:w w:val="105"/>
              </w:rPr>
            </w:pPr>
            <w:r w:rsidRPr="001B4CFC">
              <w:rPr>
                <w:rFonts w:asciiTheme="minorHAnsi" w:hAnsiTheme="minorHAnsi" w:cstheme="minorHAnsi"/>
                <w:w w:val="105"/>
                <w:highlight w:val="yellow"/>
              </w:rPr>
              <w:t xml:space="preserve">PLUS </w:t>
            </w:r>
            <w:r w:rsidR="00F05F67">
              <w:rPr>
                <w:rFonts w:asciiTheme="minorHAnsi" w:hAnsiTheme="minorHAnsi" w:cstheme="minorHAnsi"/>
                <w:w w:val="105"/>
                <w:highlight w:val="yellow"/>
              </w:rPr>
              <w:t>1.</w:t>
            </w:r>
            <w:r w:rsidR="007C58AC">
              <w:rPr>
                <w:rFonts w:asciiTheme="minorHAnsi" w:hAnsiTheme="minorHAnsi" w:cstheme="minorHAnsi"/>
                <w:w w:val="105"/>
                <w:highlight w:val="yellow"/>
              </w:rPr>
              <w:t>4</w:t>
            </w:r>
            <w:r w:rsidR="00F05F67">
              <w:rPr>
                <w:rFonts w:asciiTheme="minorHAnsi" w:hAnsiTheme="minorHAnsi" w:cstheme="minorHAnsi"/>
                <w:w w:val="105"/>
                <w:highlight w:val="yellow"/>
              </w:rPr>
              <w:t>9</w:t>
            </w:r>
            <w:r w:rsidRPr="001B4CFC">
              <w:rPr>
                <w:rFonts w:asciiTheme="minorHAnsi" w:hAnsiTheme="minorHAnsi" w:cstheme="minorHAnsi"/>
                <w:w w:val="105"/>
                <w:highlight w:val="yellow"/>
              </w:rPr>
              <w:t xml:space="preserve">% </w:t>
            </w:r>
            <w:r w:rsidR="007C58AC">
              <w:rPr>
                <w:rFonts w:asciiTheme="minorHAnsi" w:hAnsiTheme="minorHAnsi" w:cstheme="minorHAnsi"/>
                <w:w w:val="105"/>
                <w:highlight w:val="yellow"/>
              </w:rPr>
              <w:t xml:space="preserve">AK </w:t>
            </w:r>
            <w:r w:rsidRPr="001B4CFC">
              <w:rPr>
                <w:rFonts w:asciiTheme="minorHAnsi" w:hAnsiTheme="minorHAnsi" w:cstheme="minorHAnsi"/>
                <w:w w:val="105"/>
                <w:highlight w:val="yellow"/>
              </w:rPr>
              <w:t>Cost of Living</w:t>
            </w:r>
            <w:r>
              <w:rPr>
                <w:rFonts w:asciiTheme="minorHAnsi" w:hAnsiTheme="minorHAnsi" w:cstheme="minorHAnsi"/>
                <w:w w:val="105"/>
              </w:rPr>
              <w:t xml:space="preserve"> </w:t>
            </w:r>
            <w:r w:rsidRPr="007C58AC">
              <w:rPr>
                <w:rFonts w:asciiTheme="minorHAnsi" w:hAnsiTheme="minorHAnsi" w:cstheme="minorHAnsi"/>
                <w:w w:val="105"/>
                <w:highlight w:val="yellow"/>
              </w:rPr>
              <w:t>Allowance</w:t>
            </w:r>
          </w:p>
        </w:tc>
        <w:tc>
          <w:tcPr>
            <w:tcW w:w="1326" w:type="dxa"/>
            <w:tcBorders>
              <w:top w:val="single" w:sz="4" w:space="0" w:color="4F81BD" w:themeColor="accent1"/>
              <w:left w:val="double" w:sz="2" w:space="0" w:color="FFFFFF"/>
              <w:right w:val="nil"/>
            </w:tcBorders>
            <w:shd w:val="clear" w:color="auto" w:fill="999999"/>
          </w:tcPr>
          <w:p w14:paraId="0A5C4E1C" w14:textId="77777777" w:rsidR="00DC0927" w:rsidRPr="00205400" w:rsidRDefault="00F92B75">
            <w:pPr>
              <w:pStyle w:val="TableParagraph"/>
              <w:spacing w:line="247" w:lineRule="auto"/>
              <w:ind w:right="228"/>
              <w:rPr>
                <w:rFonts w:asciiTheme="minorHAnsi" w:hAnsiTheme="minorHAnsi" w:cstheme="minorHAnsi"/>
              </w:rPr>
            </w:pPr>
            <w:r w:rsidRPr="00205400">
              <w:rPr>
                <w:rFonts w:asciiTheme="minorHAnsi" w:hAnsiTheme="minorHAnsi" w:cstheme="minorHAnsi"/>
                <w:color w:val="FFFFFF"/>
              </w:rPr>
              <w:t xml:space="preserve">Promotion </w:t>
            </w:r>
            <w:r w:rsidRPr="00205400">
              <w:rPr>
                <w:rFonts w:asciiTheme="minorHAnsi" w:hAnsiTheme="minorHAnsi" w:cstheme="minorHAnsi"/>
                <w:color w:val="FFFFFF"/>
                <w:w w:val="105"/>
              </w:rPr>
              <w:t>Potential</w:t>
            </w:r>
          </w:p>
        </w:tc>
        <w:tc>
          <w:tcPr>
            <w:tcW w:w="3710" w:type="dxa"/>
            <w:tcBorders>
              <w:left w:val="nil"/>
              <w:bottom w:val="single" w:sz="12" w:space="0" w:color="4E79B8"/>
              <w:right w:val="single" w:sz="12" w:space="0" w:color="4E79B8"/>
            </w:tcBorders>
          </w:tcPr>
          <w:p w14:paraId="6A7336B3" w14:textId="3673713A" w:rsidR="00DC0927" w:rsidRPr="00205400" w:rsidRDefault="002F1D77" w:rsidP="00E96705">
            <w:pPr>
              <w:pStyle w:val="TableParagraph"/>
              <w:ind w:left="70"/>
              <w:rPr>
                <w:rFonts w:asciiTheme="minorHAnsi" w:hAnsiTheme="minorHAnsi" w:cstheme="minorHAnsi"/>
              </w:rPr>
            </w:pPr>
            <w:r>
              <w:rPr>
                <w:rFonts w:asciiTheme="minorHAnsi" w:hAnsiTheme="minorHAnsi" w:cstheme="minorHAnsi"/>
                <w:w w:val="105"/>
              </w:rPr>
              <w:t xml:space="preserve">Position does not have any further promotion potential; grade level is set at the grade </w:t>
            </w:r>
            <w:r w:rsidR="007C58AC">
              <w:rPr>
                <w:rFonts w:asciiTheme="minorHAnsi" w:hAnsiTheme="minorHAnsi" w:cstheme="minorHAnsi"/>
                <w:w w:val="105"/>
              </w:rPr>
              <w:t>hir</w:t>
            </w:r>
            <w:r>
              <w:rPr>
                <w:rFonts w:asciiTheme="minorHAnsi" w:hAnsiTheme="minorHAnsi" w:cstheme="minorHAnsi"/>
                <w:w w:val="105"/>
              </w:rPr>
              <w:t>ed</w:t>
            </w:r>
            <w:r w:rsidRPr="00205400">
              <w:rPr>
                <w:rFonts w:asciiTheme="minorHAnsi" w:hAnsiTheme="minorHAnsi" w:cstheme="minorHAnsi"/>
                <w:w w:val="105"/>
              </w:rPr>
              <w:t>.</w:t>
            </w:r>
          </w:p>
        </w:tc>
      </w:tr>
    </w:tbl>
    <w:p w14:paraId="4F6673C7" w14:textId="7BB37097" w:rsidR="00DC0927" w:rsidRPr="00205400" w:rsidRDefault="00DC0927">
      <w:pPr>
        <w:pStyle w:val="BodyText"/>
        <w:spacing w:before="3"/>
        <w:rPr>
          <w:rFonts w:asciiTheme="minorHAnsi" w:hAnsiTheme="minorHAnsi" w:cstheme="minorHAnsi"/>
          <w:b/>
          <w:sz w:val="22"/>
          <w:szCs w:val="22"/>
        </w:rPr>
      </w:pPr>
    </w:p>
    <w:p w14:paraId="6666DE8E" w14:textId="04EA2E0E" w:rsidR="00392DBD" w:rsidRPr="00664547" w:rsidRDefault="00392DBD" w:rsidP="00392DBD">
      <w:pPr>
        <w:pStyle w:val="BodyText"/>
        <w:spacing w:before="8" w:line="249" w:lineRule="auto"/>
        <w:ind w:left="28" w:right="20"/>
        <w:rPr>
          <w:rFonts w:asciiTheme="minorHAnsi" w:hAnsiTheme="minorHAnsi" w:cstheme="minorHAnsi"/>
          <w:w w:val="105"/>
          <w:sz w:val="22"/>
          <w:szCs w:val="22"/>
        </w:rPr>
      </w:pPr>
      <w:r w:rsidRPr="00664547">
        <w:rPr>
          <w:rFonts w:asciiTheme="minorHAnsi" w:hAnsiTheme="minorHAnsi" w:cstheme="minorHAnsi"/>
          <w:b/>
          <w:w w:val="105"/>
          <w:sz w:val="22"/>
          <w:szCs w:val="22"/>
        </w:rPr>
        <w:t xml:space="preserve">Duration of Appointment: </w:t>
      </w:r>
      <w:r w:rsidRPr="00664547">
        <w:rPr>
          <w:rFonts w:asciiTheme="minorHAnsi" w:hAnsiTheme="minorHAnsi" w:cstheme="minorHAnsi"/>
          <w:w w:val="105"/>
          <w:sz w:val="22"/>
          <w:szCs w:val="22"/>
        </w:rPr>
        <w:t>This is a temporary excepted service position not-to-exceed 1 year but may be extended up to a maximum of 2 years without further competition. Employment may not exceed 180 working days in a service year. All qualified applicants, with or without Federal status may apply and be considered. Appointment to this position, however, will not convey permanent status in the Federal service.</w:t>
      </w:r>
    </w:p>
    <w:p w14:paraId="39449C1F" w14:textId="77777777" w:rsidR="008460B1" w:rsidRDefault="008460B1" w:rsidP="00392DBD">
      <w:pPr>
        <w:spacing w:before="1"/>
        <w:ind w:left="28"/>
        <w:rPr>
          <w:rFonts w:asciiTheme="minorHAnsi" w:hAnsiTheme="minorHAnsi" w:cstheme="minorHAnsi"/>
          <w:b/>
          <w:w w:val="105"/>
        </w:rPr>
      </w:pPr>
    </w:p>
    <w:p w14:paraId="06E1BAEC" w14:textId="2982B3CF" w:rsidR="00392DBD" w:rsidRPr="00665CAE" w:rsidRDefault="00392DBD" w:rsidP="00392DBD">
      <w:pPr>
        <w:spacing w:before="1"/>
        <w:ind w:left="28"/>
        <w:rPr>
          <w:rFonts w:asciiTheme="minorHAnsi" w:hAnsiTheme="minorHAnsi" w:cstheme="minorHAnsi"/>
          <w:b/>
          <w:i/>
          <w:iCs/>
          <w:color w:val="FF0000"/>
          <w:w w:val="105"/>
        </w:rPr>
      </w:pPr>
      <w:r>
        <w:rPr>
          <w:rFonts w:asciiTheme="minorHAnsi" w:hAnsiTheme="minorHAnsi" w:cstheme="minorHAnsi"/>
          <w:b/>
          <w:w w:val="105"/>
        </w:rPr>
        <w:t>Work S</w:t>
      </w:r>
      <w:r w:rsidRPr="00664547">
        <w:rPr>
          <w:rFonts w:asciiTheme="minorHAnsi" w:hAnsiTheme="minorHAnsi" w:cstheme="minorHAnsi"/>
          <w:b/>
          <w:w w:val="105"/>
        </w:rPr>
        <w:t>chedule</w:t>
      </w:r>
      <w:r w:rsidRPr="00664547">
        <w:rPr>
          <w:rFonts w:asciiTheme="minorHAnsi" w:hAnsiTheme="minorHAnsi" w:cstheme="minorHAnsi"/>
          <w:w w:val="105"/>
        </w:rPr>
        <w:t>:</w:t>
      </w:r>
      <w:r w:rsidR="008460B1">
        <w:rPr>
          <w:rFonts w:asciiTheme="minorHAnsi" w:hAnsiTheme="minorHAnsi" w:cstheme="minorHAnsi"/>
          <w:w w:val="105"/>
        </w:rPr>
        <w:t xml:space="preserve">  Full-time (80 hours per pay period), may include periods of part-time (16-32 hours per pay period) or intermittent work.</w:t>
      </w:r>
      <w:r w:rsidRPr="00665CAE">
        <w:rPr>
          <w:rFonts w:asciiTheme="minorHAnsi" w:hAnsiTheme="minorHAnsi" w:cstheme="minorHAnsi"/>
          <w:i/>
          <w:iCs/>
          <w:color w:val="4F81BD" w:themeColor="accent1"/>
          <w:w w:val="105"/>
        </w:rPr>
        <w:t xml:space="preserve"> </w:t>
      </w:r>
    </w:p>
    <w:p w14:paraId="1CCCA3AA" w14:textId="77777777" w:rsidR="00392DBD" w:rsidRDefault="00392DBD" w:rsidP="00392DBD">
      <w:pPr>
        <w:spacing w:before="1"/>
        <w:ind w:left="28"/>
        <w:rPr>
          <w:rFonts w:asciiTheme="minorHAnsi" w:hAnsiTheme="minorHAnsi" w:cstheme="minorHAnsi"/>
          <w:i/>
          <w:color w:val="FF0000"/>
        </w:rPr>
      </w:pPr>
    </w:p>
    <w:p w14:paraId="71AF5F83" w14:textId="4FA4B75A" w:rsidR="00392DBD" w:rsidRPr="00664547" w:rsidRDefault="00392DBD" w:rsidP="00392DBD">
      <w:pPr>
        <w:spacing w:before="1"/>
        <w:ind w:left="28"/>
        <w:rPr>
          <w:rFonts w:asciiTheme="minorHAnsi" w:hAnsiTheme="minorHAnsi" w:cstheme="minorHAnsi"/>
        </w:rPr>
      </w:pPr>
      <w:r w:rsidRPr="008E43B7">
        <w:rPr>
          <w:rFonts w:asciiTheme="minorHAnsi" w:hAnsiTheme="minorHAnsi" w:cstheme="minorHAnsi"/>
          <w:b/>
        </w:rPr>
        <w:t>Travel Required</w:t>
      </w:r>
      <w:r w:rsidRPr="008E43B7">
        <w:rPr>
          <w:rFonts w:asciiTheme="minorHAnsi" w:hAnsiTheme="minorHAnsi" w:cstheme="minorHAnsi"/>
          <w:b/>
          <w:i/>
        </w:rPr>
        <w:t>:</w:t>
      </w:r>
      <w:r w:rsidR="008460B1">
        <w:rPr>
          <w:rFonts w:asciiTheme="minorHAnsi" w:hAnsiTheme="minorHAnsi" w:cstheme="minorHAnsi"/>
          <w:b/>
          <w:iCs/>
        </w:rPr>
        <w:t xml:space="preserve">  </w:t>
      </w:r>
      <w:r>
        <w:rPr>
          <w:rFonts w:asciiTheme="minorHAnsi" w:hAnsiTheme="minorHAnsi" w:cstheme="minorHAnsi"/>
        </w:rPr>
        <w:t xml:space="preserve">Overnight travel of </w:t>
      </w:r>
      <w:r w:rsidR="008460B1">
        <w:rPr>
          <w:rFonts w:asciiTheme="minorHAnsi" w:hAnsiTheme="minorHAnsi" w:cstheme="minorHAnsi"/>
        </w:rPr>
        <w:t xml:space="preserve">5-15 </w:t>
      </w:r>
      <w:r>
        <w:rPr>
          <w:rFonts w:asciiTheme="minorHAnsi" w:hAnsiTheme="minorHAnsi" w:cstheme="minorHAnsi"/>
        </w:rPr>
        <w:t xml:space="preserve">nights per month may be required. </w:t>
      </w:r>
    </w:p>
    <w:p w14:paraId="6FF00B9D" w14:textId="77777777" w:rsidR="00392DBD" w:rsidRPr="00664547" w:rsidRDefault="00392DBD" w:rsidP="00392DBD">
      <w:pPr>
        <w:pStyle w:val="BodyText"/>
        <w:spacing w:before="2"/>
        <w:rPr>
          <w:rFonts w:asciiTheme="minorHAnsi" w:hAnsiTheme="minorHAnsi" w:cstheme="minorHAnsi"/>
          <w:sz w:val="22"/>
          <w:szCs w:val="22"/>
        </w:rPr>
      </w:pPr>
    </w:p>
    <w:p w14:paraId="66FA7CF2" w14:textId="2FCEC3F6" w:rsidR="00392DBD" w:rsidRPr="00664547" w:rsidRDefault="00392DBD" w:rsidP="00392DBD">
      <w:pPr>
        <w:spacing w:before="1"/>
        <w:ind w:left="28"/>
        <w:rPr>
          <w:rFonts w:asciiTheme="minorHAnsi" w:hAnsiTheme="minorHAnsi" w:cstheme="minorHAnsi"/>
        </w:rPr>
      </w:pPr>
      <w:r w:rsidRPr="00664547">
        <w:rPr>
          <w:rFonts w:asciiTheme="minorHAnsi" w:hAnsiTheme="minorHAnsi" w:cstheme="minorHAnsi"/>
          <w:b/>
          <w:w w:val="105"/>
        </w:rPr>
        <w:t xml:space="preserve">Relocation: </w:t>
      </w:r>
      <w:r w:rsidR="008460B1">
        <w:rPr>
          <w:rFonts w:asciiTheme="minorHAnsi" w:hAnsiTheme="minorHAnsi" w:cstheme="minorHAnsi"/>
          <w:b/>
          <w:w w:val="105"/>
        </w:rPr>
        <w:t xml:space="preserve"> </w:t>
      </w:r>
      <w:r w:rsidRPr="00664547">
        <w:rPr>
          <w:rFonts w:asciiTheme="minorHAnsi" w:hAnsiTheme="minorHAnsi" w:cstheme="minorHAnsi"/>
          <w:w w:val="105"/>
        </w:rPr>
        <w:t>Relocation expenses</w:t>
      </w:r>
      <w:r w:rsidR="008460B1">
        <w:rPr>
          <w:rFonts w:asciiTheme="minorHAnsi" w:hAnsiTheme="minorHAnsi" w:cstheme="minorHAnsi"/>
          <w:w w:val="105"/>
        </w:rPr>
        <w:t xml:space="preserve"> will not be paid</w:t>
      </w:r>
      <w:r w:rsidRPr="00664547">
        <w:rPr>
          <w:rFonts w:asciiTheme="minorHAnsi" w:hAnsiTheme="minorHAnsi" w:cstheme="minorHAnsi"/>
          <w:w w:val="105"/>
        </w:rPr>
        <w:t>.</w:t>
      </w:r>
    </w:p>
    <w:p w14:paraId="33DD6E2B" w14:textId="391A6043" w:rsidR="00392DBD" w:rsidRDefault="00392DBD">
      <w:pPr>
        <w:spacing w:line="249" w:lineRule="auto"/>
      </w:pPr>
    </w:p>
    <w:p w14:paraId="3460D5B1" w14:textId="77777777" w:rsidR="00392DBD" w:rsidRPr="00752C68" w:rsidRDefault="00392DBD" w:rsidP="00392DBD">
      <w:pPr>
        <w:pStyle w:val="BodyText"/>
        <w:spacing w:before="8" w:line="249" w:lineRule="auto"/>
        <w:ind w:left="28" w:right="20"/>
        <w:rPr>
          <w:rFonts w:asciiTheme="minorHAnsi" w:hAnsiTheme="minorHAnsi" w:cstheme="minorHAnsi"/>
          <w:b/>
          <w:bCs/>
          <w:w w:val="105"/>
          <w:sz w:val="22"/>
          <w:szCs w:val="22"/>
          <w:u w:val="single"/>
        </w:rPr>
      </w:pPr>
      <w:r w:rsidRPr="00752C68">
        <w:rPr>
          <w:rFonts w:asciiTheme="minorHAnsi" w:hAnsiTheme="minorHAnsi" w:cstheme="minorHAnsi"/>
          <w:b/>
          <w:bCs/>
          <w:w w:val="105"/>
          <w:sz w:val="22"/>
          <w:szCs w:val="22"/>
          <w:u w:val="single"/>
        </w:rPr>
        <w:lastRenderedPageBreak/>
        <w:t>What General Information Do I Need To Know About This Position?</w:t>
      </w:r>
    </w:p>
    <w:p w14:paraId="01F2B36F" w14:textId="77777777" w:rsidR="00392DBD" w:rsidRPr="00B46F5D" w:rsidRDefault="00392DBD" w:rsidP="00392DBD">
      <w:pPr>
        <w:pStyle w:val="BodyText"/>
        <w:spacing w:before="8" w:line="249" w:lineRule="auto"/>
        <w:ind w:left="28" w:right="20"/>
        <w:rPr>
          <w:rFonts w:asciiTheme="minorHAnsi" w:hAnsiTheme="minorHAnsi" w:cstheme="minorHAnsi"/>
          <w:b/>
          <w:bCs/>
          <w:w w:val="105"/>
          <w:sz w:val="22"/>
          <w:szCs w:val="22"/>
          <w:u w:val="thick"/>
        </w:rPr>
      </w:pPr>
    </w:p>
    <w:p w14:paraId="0F8C1427" w14:textId="6247DC71" w:rsidR="00392DBD" w:rsidRPr="00B46F5D" w:rsidRDefault="00392DBD" w:rsidP="00392DBD">
      <w:pPr>
        <w:pStyle w:val="BodyText"/>
        <w:spacing w:before="8" w:line="249" w:lineRule="auto"/>
        <w:ind w:left="28" w:right="20"/>
        <w:rPr>
          <w:rFonts w:asciiTheme="minorHAnsi" w:hAnsiTheme="minorHAnsi" w:cstheme="minorHAnsi"/>
          <w:sz w:val="22"/>
          <w:szCs w:val="22"/>
        </w:rPr>
      </w:pPr>
      <w:r w:rsidRPr="00B46F5D">
        <w:rPr>
          <w:rFonts w:asciiTheme="minorHAnsi" w:hAnsiTheme="minorHAnsi" w:cstheme="minorHAnsi"/>
          <w:sz w:val="22"/>
          <w:szCs w:val="22"/>
        </w:rPr>
        <w:t xml:space="preserve">This vacancy is limited to the first </w:t>
      </w:r>
      <w:r w:rsidR="007C58AC">
        <w:rPr>
          <w:rFonts w:asciiTheme="minorHAnsi" w:hAnsiTheme="minorHAnsi" w:cstheme="minorHAnsi"/>
          <w:b/>
          <w:bCs/>
          <w:color w:val="FF0000"/>
          <w:sz w:val="32"/>
          <w:szCs w:val="32"/>
        </w:rPr>
        <w:t>25</w:t>
      </w:r>
      <w:r w:rsidRPr="00BC4E53">
        <w:rPr>
          <w:rFonts w:asciiTheme="minorHAnsi" w:hAnsiTheme="minorHAnsi" w:cstheme="minorHAnsi"/>
          <w:b/>
          <w:bCs/>
          <w:sz w:val="32"/>
          <w:szCs w:val="32"/>
        </w:rPr>
        <w:t xml:space="preserve"> </w:t>
      </w:r>
      <w:r w:rsidRPr="00B46F5D">
        <w:rPr>
          <w:rFonts w:asciiTheme="minorHAnsi" w:hAnsiTheme="minorHAnsi" w:cstheme="minorHAnsi"/>
          <w:sz w:val="22"/>
          <w:szCs w:val="22"/>
        </w:rPr>
        <w:t xml:space="preserve">applications received and will close at 11:59 PM </w:t>
      </w:r>
      <w:r w:rsidR="008460B1">
        <w:rPr>
          <w:rFonts w:asciiTheme="minorHAnsi" w:hAnsiTheme="minorHAnsi" w:cstheme="minorHAnsi"/>
          <w:sz w:val="22"/>
          <w:szCs w:val="22"/>
        </w:rPr>
        <w:t xml:space="preserve">Alaska </w:t>
      </w:r>
      <w:r w:rsidRPr="00B46F5D">
        <w:rPr>
          <w:rFonts w:asciiTheme="minorHAnsi" w:hAnsiTheme="minorHAnsi" w:cstheme="minorHAnsi"/>
          <w:sz w:val="22"/>
          <w:szCs w:val="22"/>
        </w:rPr>
        <w:t>Time on the day this application limit is reached regardless of the closing date specified in this vacancy announcement. Any application received prior to</w:t>
      </w:r>
      <w:r w:rsidR="008460B1">
        <w:rPr>
          <w:rFonts w:asciiTheme="minorHAnsi" w:hAnsiTheme="minorHAnsi" w:cstheme="minorHAnsi"/>
          <w:sz w:val="22"/>
          <w:szCs w:val="22"/>
        </w:rPr>
        <w:t xml:space="preserve"> 11:59 PM Alaska</w:t>
      </w:r>
      <w:r w:rsidRPr="00B46F5D">
        <w:rPr>
          <w:rFonts w:asciiTheme="minorHAnsi" w:hAnsiTheme="minorHAnsi" w:cstheme="minorHAnsi"/>
          <w:sz w:val="22"/>
          <w:szCs w:val="22"/>
        </w:rPr>
        <w:t xml:space="preserve"> Time of the day the application limit is reached will be accepted and considered. You are strongly encouraged to submit all required supporting documents at the time of application should the vacancy close earlier than stated in this announcement due to the applicant limit being reached. Supporting documents will not be accepted once the vacancy announcement closes.</w:t>
      </w:r>
    </w:p>
    <w:p w14:paraId="0BEDE334" w14:textId="77777777" w:rsidR="00392DBD" w:rsidRPr="00B46F5D" w:rsidRDefault="00392DBD" w:rsidP="00392DBD">
      <w:pPr>
        <w:pStyle w:val="BodyText"/>
        <w:spacing w:before="8" w:line="249" w:lineRule="auto"/>
        <w:ind w:left="28" w:right="20"/>
        <w:rPr>
          <w:rFonts w:asciiTheme="minorHAnsi" w:hAnsiTheme="minorHAnsi" w:cstheme="minorHAnsi"/>
          <w:sz w:val="22"/>
          <w:szCs w:val="22"/>
        </w:rPr>
      </w:pPr>
    </w:p>
    <w:p w14:paraId="22731EAC" w14:textId="77777777" w:rsidR="002F1D77" w:rsidRDefault="002F1D77" w:rsidP="002F1D77">
      <w:pPr>
        <w:pStyle w:val="BodyText"/>
        <w:spacing w:before="8" w:line="249" w:lineRule="auto"/>
        <w:ind w:left="28" w:right="20"/>
        <w:rPr>
          <w:rFonts w:asciiTheme="minorHAnsi" w:hAnsiTheme="minorHAnsi" w:cstheme="minorHAnsi"/>
          <w:b/>
          <w:w w:val="105"/>
          <w:sz w:val="22"/>
          <w:szCs w:val="22"/>
        </w:rPr>
      </w:pPr>
      <w:r w:rsidRPr="00B46F5D">
        <w:rPr>
          <w:rFonts w:asciiTheme="minorHAnsi" w:hAnsiTheme="minorHAnsi" w:cstheme="minorHAnsi"/>
          <w:b/>
          <w:w w:val="105"/>
          <w:sz w:val="22"/>
          <w:szCs w:val="22"/>
        </w:rPr>
        <w:t>Salary (Hourly):</w:t>
      </w:r>
    </w:p>
    <w:p w14:paraId="1F744281" w14:textId="1D5834D5" w:rsidR="002F1D77" w:rsidRDefault="002F1D77" w:rsidP="002F1D77">
      <w:pPr>
        <w:pStyle w:val="BodyText"/>
        <w:numPr>
          <w:ilvl w:val="0"/>
          <w:numId w:val="7"/>
        </w:numPr>
        <w:spacing w:before="8" w:line="249" w:lineRule="auto"/>
        <w:ind w:right="20"/>
        <w:rPr>
          <w:rFonts w:asciiTheme="minorHAnsi" w:hAnsiTheme="minorHAnsi" w:cstheme="minorHAnsi"/>
          <w:w w:val="105"/>
          <w:sz w:val="22"/>
          <w:szCs w:val="22"/>
        </w:rPr>
      </w:pPr>
      <w:r>
        <w:rPr>
          <w:rFonts w:asciiTheme="minorHAnsi" w:hAnsiTheme="minorHAnsi" w:cstheme="minorHAnsi"/>
          <w:w w:val="105"/>
          <w:sz w:val="22"/>
          <w:szCs w:val="22"/>
        </w:rPr>
        <w:t>GG-1316-0</w:t>
      </w:r>
      <w:r w:rsidR="007C58AC">
        <w:rPr>
          <w:rFonts w:asciiTheme="minorHAnsi" w:hAnsiTheme="minorHAnsi" w:cstheme="minorHAnsi"/>
          <w:w w:val="105"/>
          <w:sz w:val="22"/>
          <w:szCs w:val="22"/>
        </w:rPr>
        <w:t>5</w:t>
      </w:r>
      <w:r>
        <w:rPr>
          <w:rFonts w:asciiTheme="minorHAnsi" w:hAnsiTheme="minorHAnsi" w:cstheme="minorHAnsi"/>
          <w:w w:val="105"/>
          <w:sz w:val="22"/>
          <w:szCs w:val="22"/>
        </w:rPr>
        <w:t xml:space="preserve"> Step 1 $</w:t>
      </w:r>
      <w:r w:rsidR="007C58AC">
        <w:rPr>
          <w:rFonts w:asciiTheme="minorHAnsi" w:hAnsiTheme="minorHAnsi" w:cstheme="minorHAnsi"/>
          <w:w w:val="105"/>
          <w:sz w:val="22"/>
          <w:szCs w:val="22"/>
        </w:rPr>
        <w:t xml:space="preserve">21.85 per hour </w:t>
      </w:r>
      <w:r w:rsidR="007C58AC" w:rsidRPr="00B46F5D">
        <w:rPr>
          <w:rFonts w:asciiTheme="minorHAnsi" w:hAnsiTheme="minorHAnsi" w:cstheme="minorHAnsi"/>
          <w:w w:val="105"/>
          <w:sz w:val="22"/>
          <w:szCs w:val="22"/>
        </w:rPr>
        <w:t xml:space="preserve">to </w:t>
      </w:r>
      <w:r w:rsidR="007C58AC">
        <w:rPr>
          <w:rFonts w:asciiTheme="minorHAnsi" w:hAnsiTheme="minorHAnsi" w:cstheme="minorHAnsi"/>
          <w:w w:val="105"/>
          <w:sz w:val="22"/>
          <w:szCs w:val="22"/>
        </w:rPr>
        <w:t xml:space="preserve">Step 10 </w:t>
      </w:r>
      <w:r w:rsidR="007C58AC" w:rsidRPr="00B46F5D">
        <w:rPr>
          <w:rFonts w:asciiTheme="minorHAnsi" w:hAnsiTheme="minorHAnsi" w:cstheme="minorHAnsi"/>
          <w:w w:val="105"/>
          <w:sz w:val="22"/>
          <w:szCs w:val="22"/>
        </w:rPr>
        <w:t>$</w:t>
      </w:r>
      <w:r w:rsidR="007C58AC">
        <w:rPr>
          <w:rFonts w:asciiTheme="minorHAnsi" w:hAnsiTheme="minorHAnsi" w:cstheme="minorHAnsi"/>
          <w:w w:val="105"/>
          <w:sz w:val="22"/>
          <w:szCs w:val="22"/>
        </w:rPr>
        <w:t>28.40 per hour</w:t>
      </w:r>
    </w:p>
    <w:p w14:paraId="24697EFA" w14:textId="6ADB4700" w:rsidR="007C58AC" w:rsidRDefault="007C58AC" w:rsidP="007C58AC">
      <w:pPr>
        <w:pStyle w:val="BodyText"/>
        <w:numPr>
          <w:ilvl w:val="0"/>
          <w:numId w:val="7"/>
        </w:numPr>
        <w:spacing w:before="8" w:line="249" w:lineRule="auto"/>
        <w:ind w:right="20"/>
        <w:rPr>
          <w:rFonts w:asciiTheme="minorHAnsi" w:hAnsiTheme="minorHAnsi" w:cstheme="minorHAnsi"/>
          <w:w w:val="105"/>
          <w:sz w:val="22"/>
          <w:szCs w:val="22"/>
        </w:rPr>
      </w:pPr>
      <w:r>
        <w:rPr>
          <w:rFonts w:asciiTheme="minorHAnsi" w:hAnsiTheme="minorHAnsi" w:cstheme="minorHAnsi"/>
          <w:w w:val="105"/>
          <w:sz w:val="22"/>
          <w:szCs w:val="22"/>
        </w:rPr>
        <w:t>GG-1316-06 Step 1 $24.36 per hour to Step 10 $31.66 per hour</w:t>
      </w:r>
    </w:p>
    <w:p w14:paraId="106C4396" w14:textId="0D7D93B4" w:rsidR="007C58AC" w:rsidRPr="007C58AC" w:rsidRDefault="007C58AC" w:rsidP="007C58AC">
      <w:pPr>
        <w:pStyle w:val="BodyText"/>
        <w:numPr>
          <w:ilvl w:val="0"/>
          <w:numId w:val="7"/>
        </w:numPr>
        <w:spacing w:before="8" w:line="249" w:lineRule="auto"/>
        <w:ind w:right="20"/>
        <w:rPr>
          <w:rFonts w:asciiTheme="minorHAnsi" w:hAnsiTheme="minorHAnsi" w:cstheme="minorHAnsi"/>
          <w:w w:val="105"/>
          <w:sz w:val="22"/>
          <w:szCs w:val="22"/>
        </w:rPr>
      </w:pPr>
      <w:r>
        <w:rPr>
          <w:rFonts w:asciiTheme="minorHAnsi" w:hAnsiTheme="minorHAnsi" w:cstheme="minorHAnsi"/>
          <w:w w:val="105"/>
          <w:sz w:val="22"/>
          <w:szCs w:val="22"/>
        </w:rPr>
        <w:t>GG-1316-07 Step 1 $27.07 per hour to Step 10 $35.19 per hour</w:t>
      </w:r>
    </w:p>
    <w:p w14:paraId="2F86C007" w14:textId="77777777" w:rsidR="00BE3BF3" w:rsidRDefault="00BE3BF3" w:rsidP="00392DBD">
      <w:pPr>
        <w:pStyle w:val="BodyText"/>
        <w:spacing w:before="8" w:line="249" w:lineRule="auto"/>
        <w:ind w:left="28" w:right="20"/>
        <w:rPr>
          <w:rFonts w:asciiTheme="minorHAnsi" w:hAnsiTheme="minorHAnsi" w:cstheme="minorHAnsi"/>
          <w:w w:val="105"/>
          <w:sz w:val="22"/>
          <w:szCs w:val="22"/>
        </w:rPr>
      </w:pPr>
    </w:p>
    <w:p w14:paraId="19D7F6BF" w14:textId="2AB65279" w:rsidR="00392DBD" w:rsidRPr="00B46F5D" w:rsidRDefault="00392DBD" w:rsidP="00392DBD">
      <w:pPr>
        <w:pStyle w:val="BodyText"/>
        <w:spacing w:before="8" w:line="249" w:lineRule="auto"/>
        <w:ind w:left="28" w:right="20"/>
        <w:rPr>
          <w:rFonts w:asciiTheme="minorHAnsi" w:hAnsiTheme="minorHAnsi" w:cstheme="minorHAnsi"/>
          <w:w w:val="105"/>
          <w:sz w:val="22"/>
          <w:szCs w:val="22"/>
        </w:rPr>
      </w:pPr>
      <w:r w:rsidRPr="00B46F5D">
        <w:rPr>
          <w:rFonts w:asciiTheme="minorHAnsi" w:hAnsiTheme="minorHAnsi" w:cstheme="minorHAnsi"/>
          <w:w w:val="105"/>
          <w:sz w:val="22"/>
          <w:szCs w:val="22"/>
        </w:rPr>
        <w:t>NOTE: First time hires to the Federal Government are typically hired at the Step 01.</w:t>
      </w:r>
    </w:p>
    <w:p w14:paraId="0D21CAB7" w14:textId="77777777" w:rsidR="00392DBD" w:rsidRPr="00B46F5D" w:rsidRDefault="00392DBD" w:rsidP="00392DBD">
      <w:pPr>
        <w:pStyle w:val="BodyText"/>
        <w:spacing w:before="8" w:line="249" w:lineRule="auto"/>
        <w:ind w:left="28" w:right="20"/>
        <w:rPr>
          <w:rFonts w:asciiTheme="minorHAnsi" w:hAnsiTheme="minorHAnsi" w:cstheme="minorHAnsi"/>
          <w:w w:val="105"/>
          <w:sz w:val="22"/>
          <w:szCs w:val="22"/>
        </w:rPr>
      </w:pPr>
    </w:p>
    <w:p w14:paraId="646A9356" w14:textId="77777777" w:rsidR="00392DBD" w:rsidRPr="00752C68" w:rsidRDefault="00392DBD" w:rsidP="00392DBD">
      <w:pPr>
        <w:pStyle w:val="BodyText"/>
        <w:spacing w:before="8" w:line="249" w:lineRule="auto"/>
        <w:ind w:left="28" w:right="20"/>
        <w:rPr>
          <w:rFonts w:asciiTheme="minorHAnsi" w:hAnsiTheme="minorHAnsi" w:cstheme="minorHAnsi"/>
          <w:b/>
          <w:sz w:val="22"/>
          <w:szCs w:val="22"/>
          <w:u w:val="single"/>
        </w:rPr>
      </w:pPr>
      <w:r w:rsidRPr="00752C68">
        <w:rPr>
          <w:rFonts w:asciiTheme="minorHAnsi" w:hAnsiTheme="minorHAnsi" w:cstheme="minorHAnsi"/>
          <w:b/>
          <w:w w:val="105"/>
          <w:sz w:val="22"/>
          <w:szCs w:val="22"/>
          <w:u w:val="single"/>
        </w:rPr>
        <w:t>Key Requirements</w:t>
      </w:r>
    </w:p>
    <w:p w14:paraId="67A347AC" w14:textId="77777777" w:rsidR="00392DBD" w:rsidRPr="00B46F5D" w:rsidRDefault="00392DBD" w:rsidP="00392DBD">
      <w:pPr>
        <w:pStyle w:val="BodyText"/>
        <w:spacing w:before="97"/>
        <w:ind w:left="260"/>
        <w:rPr>
          <w:rFonts w:asciiTheme="minorHAnsi" w:hAnsiTheme="minorHAnsi" w:cstheme="minorHAnsi"/>
          <w:sz w:val="22"/>
          <w:szCs w:val="22"/>
        </w:rPr>
      </w:pPr>
      <w:r w:rsidRPr="00B46F5D">
        <w:rPr>
          <w:rFonts w:asciiTheme="minorHAnsi" w:hAnsiTheme="minorHAnsi" w:cstheme="minorHAnsi"/>
          <w:w w:val="105"/>
          <w:sz w:val="22"/>
          <w:szCs w:val="22"/>
        </w:rPr>
        <w:t>--Applicants must be U.S. Citizens.</w:t>
      </w:r>
    </w:p>
    <w:p w14:paraId="7E016DDE" w14:textId="77777777" w:rsidR="00392DBD" w:rsidRPr="00B46F5D" w:rsidRDefault="00392DBD" w:rsidP="00392DBD">
      <w:pPr>
        <w:pStyle w:val="BodyText"/>
        <w:spacing w:before="97"/>
        <w:ind w:left="260"/>
        <w:rPr>
          <w:rFonts w:asciiTheme="minorHAnsi" w:hAnsiTheme="minorHAnsi" w:cstheme="minorHAnsi"/>
          <w:sz w:val="22"/>
          <w:szCs w:val="22"/>
        </w:rPr>
      </w:pPr>
      <w:r w:rsidRPr="00B46F5D">
        <w:rPr>
          <w:rFonts w:asciiTheme="minorHAnsi" w:hAnsiTheme="minorHAnsi" w:cstheme="minorHAnsi"/>
          <w:w w:val="105"/>
          <w:sz w:val="22"/>
          <w:szCs w:val="22"/>
        </w:rPr>
        <w:t>--Suitable for Federal employment, as determined by background investigation.</w:t>
      </w:r>
    </w:p>
    <w:p w14:paraId="17E0DC6E" w14:textId="1606D0F4" w:rsidR="00392DBD" w:rsidRPr="00B46F5D" w:rsidRDefault="00392DBD" w:rsidP="00392DBD">
      <w:pPr>
        <w:pStyle w:val="BodyText"/>
        <w:spacing w:before="97"/>
        <w:ind w:left="260"/>
        <w:rPr>
          <w:rFonts w:asciiTheme="minorHAnsi" w:hAnsiTheme="minorHAnsi" w:cstheme="minorHAnsi"/>
          <w:sz w:val="22"/>
          <w:szCs w:val="22"/>
        </w:rPr>
      </w:pPr>
      <w:r w:rsidRPr="00B46F5D">
        <w:rPr>
          <w:rFonts w:asciiTheme="minorHAnsi" w:hAnsiTheme="minorHAnsi" w:cstheme="minorHAnsi"/>
          <w:w w:val="105"/>
          <w:sz w:val="22"/>
          <w:szCs w:val="22"/>
        </w:rPr>
        <w:t>--A valid state driver's license and safe driving record are required.</w:t>
      </w:r>
    </w:p>
    <w:p w14:paraId="28752853" w14:textId="2599AE77" w:rsidR="00392DBD" w:rsidRPr="00B46F5D" w:rsidRDefault="00392DBD" w:rsidP="00392DBD">
      <w:pPr>
        <w:pStyle w:val="BodyText"/>
        <w:spacing w:before="97"/>
        <w:ind w:left="260"/>
        <w:rPr>
          <w:rFonts w:asciiTheme="minorHAnsi" w:hAnsiTheme="minorHAnsi" w:cstheme="minorHAnsi"/>
          <w:w w:val="105"/>
          <w:sz w:val="22"/>
          <w:szCs w:val="22"/>
        </w:rPr>
      </w:pPr>
      <w:r w:rsidRPr="00B46F5D">
        <w:rPr>
          <w:rFonts w:asciiTheme="minorHAnsi" w:hAnsiTheme="minorHAnsi" w:cstheme="minorHAnsi"/>
          <w:w w:val="105"/>
          <w:sz w:val="22"/>
          <w:szCs w:val="22"/>
        </w:rPr>
        <w:t>--Selectee subject to successful completion of a pre-employment medical exam.</w:t>
      </w:r>
    </w:p>
    <w:p w14:paraId="4EE7ED01" w14:textId="50A6A5B6" w:rsidR="00392DBD" w:rsidRPr="00B46F5D" w:rsidRDefault="00392DBD" w:rsidP="00392DBD">
      <w:pPr>
        <w:pStyle w:val="BodyText"/>
        <w:spacing w:before="97"/>
        <w:ind w:left="260"/>
        <w:rPr>
          <w:rFonts w:asciiTheme="minorHAnsi" w:hAnsiTheme="minorHAnsi" w:cstheme="minorHAnsi"/>
          <w:sz w:val="22"/>
          <w:szCs w:val="22"/>
        </w:rPr>
      </w:pPr>
      <w:r w:rsidRPr="00B46F5D">
        <w:rPr>
          <w:rFonts w:asciiTheme="minorHAnsi" w:hAnsiTheme="minorHAnsi" w:cstheme="minorHAnsi"/>
          <w:w w:val="105"/>
          <w:sz w:val="22"/>
          <w:szCs w:val="22"/>
        </w:rPr>
        <w:t xml:space="preserve">--Housing will </w:t>
      </w:r>
      <w:r w:rsidR="007C58AC" w:rsidRPr="007C58AC">
        <w:rPr>
          <w:rFonts w:asciiTheme="minorHAnsi" w:hAnsiTheme="minorHAnsi" w:cstheme="minorHAnsi"/>
          <w:b/>
          <w:bCs/>
          <w:color w:val="FF0000"/>
          <w:w w:val="105"/>
          <w:sz w:val="22"/>
          <w:szCs w:val="22"/>
        </w:rPr>
        <w:t>NOT</w:t>
      </w:r>
      <w:r w:rsidRPr="00B46F5D">
        <w:rPr>
          <w:rFonts w:asciiTheme="minorHAnsi" w:hAnsiTheme="minorHAnsi" w:cstheme="minorHAnsi"/>
          <w:w w:val="105"/>
          <w:sz w:val="22"/>
          <w:szCs w:val="22"/>
        </w:rPr>
        <w:t xml:space="preserve"> be provided.</w:t>
      </w:r>
    </w:p>
    <w:p w14:paraId="327C27AA" w14:textId="6AA71095" w:rsidR="00392DBD" w:rsidRDefault="00392DBD" w:rsidP="00392DBD">
      <w:pPr>
        <w:pStyle w:val="BodyText"/>
        <w:spacing w:before="97"/>
        <w:ind w:left="260"/>
        <w:rPr>
          <w:rFonts w:asciiTheme="minorHAnsi" w:hAnsiTheme="minorHAnsi" w:cstheme="minorHAnsi"/>
          <w:w w:val="105"/>
          <w:sz w:val="22"/>
          <w:szCs w:val="22"/>
        </w:rPr>
      </w:pPr>
      <w:r w:rsidRPr="00B46F5D">
        <w:rPr>
          <w:rFonts w:asciiTheme="minorHAnsi" w:hAnsiTheme="minorHAnsi" w:cstheme="minorHAnsi"/>
          <w:w w:val="105"/>
          <w:sz w:val="22"/>
          <w:szCs w:val="22"/>
        </w:rPr>
        <w:t>--More requirements are listed under Qualifications and Other Information.</w:t>
      </w:r>
    </w:p>
    <w:p w14:paraId="26340790" w14:textId="3512D436" w:rsidR="00392DBD" w:rsidRDefault="00392DBD" w:rsidP="00392DBD">
      <w:pPr>
        <w:pStyle w:val="BodyText"/>
        <w:spacing w:before="97"/>
        <w:ind w:left="260"/>
        <w:rPr>
          <w:rFonts w:asciiTheme="minorHAnsi" w:hAnsiTheme="minorHAnsi" w:cstheme="minorHAnsi"/>
          <w:w w:val="105"/>
          <w:sz w:val="22"/>
          <w:szCs w:val="22"/>
        </w:rPr>
      </w:pPr>
    </w:p>
    <w:p w14:paraId="33B1A7A0" w14:textId="77777777" w:rsidR="00392DBD" w:rsidRPr="00752C68" w:rsidRDefault="00392DBD" w:rsidP="00392DBD">
      <w:pPr>
        <w:pStyle w:val="Heading1"/>
        <w:ind w:left="0"/>
        <w:rPr>
          <w:rFonts w:asciiTheme="minorHAnsi" w:hAnsiTheme="minorHAnsi" w:cstheme="minorHAnsi"/>
          <w:b w:val="0"/>
          <w:sz w:val="22"/>
          <w:szCs w:val="22"/>
          <w:u w:val="single"/>
        </w:rPr>
      </w:pPr>
      <w:r w:rsidRPr="00752C68">
        <w:rPr>
          <w:rFonts w:asciiTheme="minorHAnsi" w:hAnsiTheme="minorHAnsi" w:cstheme="minorHAnsi"/>
          <w:w w:val="105"/>
          <w:sz w:val="22"/>
          <w:szCs w:val="22"/>
          <w:u w:val="single"/>
        </w:rPr>
        <w:t>Major Duties</w:t>
      </w:r>
    </w:p>
    <w:p w14:paraId="71766E88" w14:textId="5F29EFE3" w:rsidR="00AB587C" w:rsidRPr="00AB587C" w:rsidRDefault="00392DBD" w:rsidP="00392DBD">
      <w:pPr>
        <w:spacing w:before="98" w:line="247" w:lineRule="auto"/>
        <w:ind w:right="738"/>
      </w:pPr>
      <w:r w:rsidRPr="00B46F5D">
        <w:rPr>
          <w:rFonts w:asciiTheme="minorHAnsi" w:hAnsiTheme="minorHAnsi" w:cstheme="minorHAnsi"/>
          <w:b/>
          <w:w w:val="105"/>
        </w:rPr>
        <w:t xml:space="preserve">As a </w:t>
      </w:r>
      <w:r w:rsidR="002A36D5">
        <w:rPr>
          <w:rFonts w:asciiTheme="minorHAnsi" w:hAnsiTheme="minorHAnsi" w:cstheme="minorHAnsi"/>
          <w:b/>
          <w:w w:val="105"/>
        </w:rPr>
        <w:t>Hydro</w:t>
      </w:r>
      <w:r w:rsidR="00AB587C">
        <w:rPr>
          <w:rFonts w:asciiTheme="minorHAnsi" w:hAnsiTheme="minorHAnsi" w:cstheme="minorHAnsi"/>
          <w:b/>
          <w:w w:val="105"/>
        </w:rPr>
        <w:t>logic Technician Field Assistant</w:t>
      </w:r>
      <w:r w:rsidRPr="00B46F5D">
        <w:rPr>
          <w:rFonts w:asciiTheme="minorHAnsi" w:hAnsiTheme="minorHAnsi" w:cstheme="minorHAnsi"/>
          <w:b/>
          <w:w w:val="105"/>
        </w:rPr>
        <w:t xml:space="preserve"> with the U.S. Geological Survey, some of your specific duties will include: </w:t>
      </w:r>
      <w:r w:rsidR="00AB587C">
        <w:rPr>
          <w:rFonts w:asciiTheme="minorHAnsi" w:hAnsiTheme="minorHAnsi" w:cstheme="minorHAnsi"/>
          <w:b/>
          <w:w w:val="105"/>
        </w:rPr>
        <w:t xml:space="preserve"> </w:t>
      </w:r>
      <w:r w:rsidR="00AB587C">
        <w:t xml:space="preserve">Incumbent performs technical work in </w:t>
      </w:r>
      <w:r w:rsidR="002A36D5">
        <w:t>support of professional or technical employees engaged in hydrologic data collection activiti</w:t>
      </w:r>
      <w:r w:rsidR="00AB587C">
        <w:t xml:space="preserve">es or </w:t>
      </w:r>
      <w:r w:rsidR="000D43FC">
        <w:t xml:space="preserve">chemical analysis of water samples in a laboratory.  Performs one or </w:t>
      </w:r>
      <w:r w:rsidR="00AB587C">
        <w:t>more of the following duties:</w:t>
      </w:r>
    </w:p>
    <w:p w14:paraId="17C0D21B" w14:textId="794B574E" w:rsidR="00AB587C" w:rsidRPr="00AB587C" w:rsidRDefault="00AB587C" w:rsidP="00AB587C">
      <w:pPr>
        <w:pStyle w:val="ListParagraph"/>
        <w:numPr>
          <w:ilvl w:val="0"/>
          <w:numId w:val="8"/>
        </w:numPr>
        <w:spacing w:before="98" w:line="247" w:lineRule="auto"/>
        <w:ind w:right="738"/>
        <w:rPr>
          <w:rFonts w:asciiTheme="minorHAnsi" w:hAnsiTheme="minorHAnsi" w:cstheme="minorHAnsi"/>
          <w:b/>
          <w:i/>
          <w:w w:val="105"/>
        </w:rPr>
      </w:pPr>
      <w:r w:rsidRPr="00AB587C">
        <w:t xml:space="preserve">Collects </w:t>
      </w:r>
      <w:r w:rsidR="000D43FC">
        <w:t>surface-water, ground-water, and quality-water data from gaging stations, wells, or QW monitoring stations</w:t>
      </w:r>
      <w:r w:rsidRPr="00AB587C">
        <w:t>.</w:t>
      </w:r>
    </w:p>
    <w:p w14:paraId="132EAC3C" w14:textId="2DD6818C" w:rsidR="00AB587C" w:rsidRPr="00AB587C" w:rsidRDefault="00AB587C" w:rsidP="00AB587C">
      <w:pPr>
        <w:pStyle w:val="ListParagraph"/>
        <w:numPr>
          <w:ilvl w:val="0"/>
          <w:numId w:val="8"/>
        </w:numPr>
        <w:spacing w:before="98" w:line="247" w:lineRule="auto"/>
        <w:ind w:right="738"/>
        <w:rPr>
          <w:rFonts w:asciiTheme="minorHAnsi" w:hAnsiTheme="minorHAnsi" w:cstheme="minorHAnsi"/>
          <w:b/>
          <w:i/>
          <w:w w:val="105"/>
        </w:rPr>
      </w:pPr>
      <w:r w:rsidRPr="00AB587C">
        <w:t xml:space="preserve">Performs laboratory analysis of </w:t>
      </w:r>
      <w:r w:rsidR="000D43FC">
        <w:t>water</w:t>
      </w:r>
      <w:r w:rsidRPr="00AB587C">
        <w:t xml:space="preserve"> samples to determine specified </w:t>
      </w:r>
      <w:r w:rsidR="000D43FC">
        <w:t xml:space="preserve">sediment, </w:t>
      </w:r>
      <w:r w:rsidRPr="00AB587C">
        <w:t>chemical, biological</w:t>
      </w:r>
      <w:r w:rsidR="000D43FC">
        <w:t xml:space="preserve"> concentrations</w:t>
      </w:r>
      <w:r w:rsidRPr="00AB587C">
        <w:t xml:space="preserve"> or physical characteristics.</w:t>
      </w:r>
    </w:p>
    <w:p w14:paraId="3DDAD39F" w14:textId="1447326D" w:rsidR="00392DBD" w:rsidRPr="00AB587C" w:rsidRDefault="00AB587C" w:rsidP="00AB587C">
      <w:pPr>
        <w:pStyle w:val="ListParagraph"/>
        <w:numPr>
          <w:ilvl w:val="0"/>
          <w:numId w:val="8"/>
        </w:numPr>
        <w:spacing w:before="98" w:line="247" w:lineRule="auto"/>
        <w:ind w:right="738"/>
        <w:rPr>
          <w:rFonts w:asciiTheme="minorHAnsi" w:hAnsiTheme="minorHAnsi" w:cstheme="minorHAnsi"/>
        </w:rPr>
      </w:pPr>
      <w:r>
        <w:t>Operates a government motor vehicle as an incidental driver.</w:t>
      </w:r>
    </w:p>
    <w:p w14:paraId="0EF55E58" w14:textId="77777777" w:rsidR="00392DBD" w:rsidRPr="00B46F5D" w:rsidRDefault="00392DBD" w:rsidP="00392DBD">
      <w:pPr>
        <w:pStyle w:val="BodyText"/>
        <w:spacing w:before="8" w:line="247" w:lineRule="auto"/>
        <w:ind w:left="28" w:right="41"/>
        <w:rPr>
          <w:rFonts w:asciiTheme="minorHAnsi" w:hAnsiTheme="minorHAnsi" w:cstheme="minorHAnsi"/>
          <w:b/>
          <w:w w:val="105"/>
          <w:sz w:val="22"/>
          <w:szCs w:val="22"/>
        </w:rPr>
      </w:pPr>
    </w:p>
    <w:p w14:paraId="763118CD" w14:textId="4DF86218" w:rsidR="00392DBD" w:rsidRPr="00B46F5D" w:rsidRDefault="00392DBD" w:rsidP="00392DBD">
      <w:pPr>
        <w:pStyle w:val="BodyText"/>
        <w:spacing w:before="8" w:line="247" w:lineRule="auto"/>
        <w:ind w:left="28" w:right="41"/>
        <w:rPr>
          <w:rFonts w:asciiTheme="minorHAnsi" w:hAnsiTheme="minorHAnsi" w:cstheme="minorHAnsi"/>
          <w:sz w:val="22"/>
          <w:szCs w:val="22"/>
        </w:rPr>
      </w:pPr>
      <w:r w:rsidRPr="00B46F5D">
        <w:rPr>
          <w:rFonts w:asciiTheme="minorHAnsi" w:hAnsiTheme="minorHAnsi" w:cstheme="minorHAnsi"/>
          <w:b/>
          <w:w w:val="105"/>
          <w:sz w:val="22"/>
          <w:szCs w:val="22"/>
        </w:rPr>
        <w:t xml:space="preserve">Physical Demands: </w:t>
      </w:r>
      <w:r w:rsidR="00AB587C">
        <w:rPr>
          <w:rFonts w:asciiTheme="minorHAnsi" w:hAnsiTheme="minorHAnsi" w:cstheme="minorHAnsi"/>
          <w:b/>
          <w:w w:val="105"/>
          <w:sz w:val="22"/>
          <w:szCs w:val="22"/>
        </w:rPr>
        <w:t xml:space="preserve"> </w:t>
      </w:r>
      <w:r w:rsidRPr="00B46F5D">
        <w:rPr>
          <w:rFonts w:asciiTheme="minorHAnsi" w:hAnsiTheme="minorHAnsi" w:cstheme="minorHAnsi"/>
          <w:w w:val="105"/>
          <w:sz w:val="22"/>
          <w:szCs w:val="22"/>
        </w:rPr>
        <w:t>Work is physically demanding and includes walking, bending, climbing, and lifting of equipment up to 100 pounds when in the field, sometimes during adverse conditions.</w:t>
      </w:r>
    </w:p>
    <w:p w14:paraId="54917193" w14:textId="77777777" w:rsidR="00392DBD" w:rsidRPr="00B46F5D" w:rsidRDefault="00392DBD" w:rsidP="00392DBD">
      <w:pPr>
        <w:pStyle w:val="BodyText"/>
        <w:spacing w:before="4"/>
        <w:rPr>
          <w:rFonts w:asciiTheme="minorHAnsi" w:hAnsiTheme="minorHAnsi" w:cstheme="minorHAnsi"/>
          <w:sz w:val="22"/>
          <w:szCs w:val="22"/>
        </w:rPr>
      </w:pPr>
    </w:p>
    <w:p w14:paraId="6ABEED0A" w14:textId="31CBDD48" w:rsidR="00392DBD" w:rsidRDefault="00392DBD" w:rsidP="00392DBD">
      <w:pPr>
        <w:pStyle w:val="BodyText"/>
        <w:spacing w:line="249" w:lineRule="auto"/>
        <w:ind w:left="28" w:right="20"/>
        <w:rPr>
          <w:rFonts w:asciiTheme="minorHAnsi" w:hAnsiTheme="minorHAnsi" w:cstheme="minorHAnsi"/>
          <w:w w:val="105"/>
          <w:sz w:val="22"/>
          <w:szCs w:val="22"/>
        </w:rPr>
      </w:pPr>
      <w:r w:rsidRPr="00B46F5D">
        <w:rPr>
          <w:rFonts w:asciiTheme="minorHAnsi" w:hAnsiTheme="minorHAnsi" w:cstheme="minorHAnsi"/>
          <w:b/>
          <w:w w:val="105"/>
          <w:sz w:val="22"/>
          <w:szCs w:val="22"/>
        </w:rPr>
        <w:t xml:space="preserve">Work Environment: </w:t>
      </w:r>
      <w:r w:rsidR="00AB587C">
        <w:rPr>
          <w:rFonts w:asciiTheme="minorHAnsi" w:hAnsiTheme="minorHAnsi" w:cstheme="minorHAnsi"/>
          <w:b/>
          <w:w w:val="105"/>
          <w:sz w:val="22"/>
          <w:szCs w:val="22"/>
        </w:rPr>
        <w:t xml:space="preserve"> </w:t>
      </w:r>
      <w:r w:rsidR="000D43FC">
        <w:t>The work is performed outdoors and involves moderate or sometimes extreme exposure to the discomforts of rain, cold/hot weather, and rapidly running or icy streams rivers. Special safety precautions are required in many cases, and file employee typically wears life jackets, special safety boots, waders, and reflective rain gear.</w:t>
      </w:r>
    </w:p>
    <w:p w14:paraId="2D7CC34E" w14:textId="77777777" w:rsidR="00392DBD" w:rsidRPr="00B46F5D" w:rsidRDefault="00392DBD" w:rsidP="00392DBD">
      <w:pPr>
        <w:pStyle w:val="BodyText"/>
        <w:spacing w:line="249" w:lineRule="auto"/>
        <w:ind w:left="28" w:right="20"/>
        <w:rPr>
          <w:rFonts w:asciiTheme="minorHAnsi" w:hAnsiTheme="minorHAnsi" w:cstheme="minorHAnsi"/>
          <w:w w:val="105"/>
          <w:sz w:val="22"/>
          <w:szCs w:val="22"/>
        </w:rPr>
      </w:pPr>
    </w:p>
    <w:p w14:paraId="265D4F92" w14:textId="77777777" w:rsidR="00392DBD" w:rsidRDefault="00392DBD" w:rsidP="00392DBD">
      <w:pPr>
        <w:pStyle w:val="Heading1"/>
        <w:spacing w:before="0"/>
        <w:ind w:left="0"/>
        <w:rPr>
          <w:rFonts w:asciiTheme="minorHAnsi" w:hAnsiTheme="minorHAnsi" w:cstheme="minorHAnsi"/>
          <w:w w:val="105"/>
          <w:sz w:val="22"/>
          <w:szCs w:val="22"/>
          <w:u w:val="single"/>
        </w:rPr>
      </w:pPr>
      <w:r w:rsidRPr="00752C68">
        <w:rPr>
          <w:rFonts w:asciiTheme="minorHAnsi" w:hAnsiTheme="minorHAnsi" w:cstheme="minorHAnsi"/>
          <w:w w:val="105"/>
          <w:sz w:val="22"/>
          <w:szCs w:val="22"/>
          <w:u w:val="single"/>
        </w:rPr>
        <w:t>Are There Any Special Requirements For This Position?</w:t>
      </w:r>
    </w:p>
    <w:p w14:paraId="64C24B69" w14:textId="77777777" w:rsidR="00392DBD" w:rsidRDefault="00392DBD" w:rsidP="00392DBD">
      <w:pPr>
        <w:pStyle w:val="Heading1"/>
        <w:spacing w:before="0"/>
        <w:ind w:left="0"/>
        <w:rPr>
          <w:rFonts w:asciiTheme="minorHAnsi" w:hAnsiTheme="minorHAnsi" w:cstheme="minorHAnsi"/>
          <w:w w:val="105"/>
          <w:sz w:val="22"/>
          <w:szCs w:val="22"/>
          <w:u w:val="single"/>
        </w:rPr>
      </w:pPr>
    </w:p>
    <w:p w14:paraId="0CD3DDE7" w14:textId="77777777" w:rsidR="00392DBD" w:rsidRPr="00735A8D" w:rsidRDefault="00392DBD" w:rsidP="00392DBD">
      <w:pPr>
        <w:pStyle w:val="Heading1"/>
        <w:ind w:left="0"/>
        <w:rPr>
          <w:rFonts w:asciiTheme="minorHAnsi" w:hAnsiTheme="minorHAnsi" w:cstheme="minorHAnsi"/>
          <w:b w:val="0"/>
          <w:bCs w:val="0"/>
          <w:w w:val="105"/>
          <w:sz w:val="22"/>
          <w:szCs w:val="22"/>
        </w:rPr>
      </w:pPr>
      <w:r w:rsidRPr="00735A8D">
        <w:rPr>
          <w:rFonts w:asciiTheme="minorHAnsi" w:hAnsiTheme="minorHAnsi" w:cstheme="minorHAnsi"/>
          <w:b w:val="0"/>
          <w:bCs w:val="0"/>
          <w:w w:val="105"/>
          <w:sz w:val="22"/>
          <w:szCs w:val="22"/>
        </w:rPr>
        <w:lastRenderedPageBreak/>
        <w:t>--A background investigation will be required for this position. Continued employment will be subject to the applicant's successful completion of a background security investigation and favorable adjudication. Failure to successfully meet these requirements will be grounds for termination.</w:t>
      </w:r>
    </w:p>
    <w:p w14:paraId="36F4A9D4" w14:textId="77777777" w:rsidR="00392DBD" w:rsidRDefault="00392DBD" w:rsidP="00392DBD">
      <w:pPr>
        <w:pStyle w:val="BodyText"/>
        <w:spacing w:line="249" w:lineRule="auto"/>
        <w:ind w:right="438"/>
        <w:rPr>
          <w:rFonts w:asciiTheme="minorHAnsi" w:hAnsiTheme="minorHAnsi" w:cstheme="minorHAnsi"/>
          <w:w w:val="105"/>
          <w:sz w:val="22"/>
          <w:szCs w:val="22"/>
        </w:rPr>
      </w:pPr>
    </w:p>
    <w:p w14:paraId="63240BB8" w14:textId="0F98668B" w:rsidR="00392DBD" w:rsidRDefault="00392DBD" w:rsidP="00392DBD">
      <w:pPr>
        <w:pStyle w:val="BodyText"/>
        <w:spacing w:line="249" w:lineRule="auto"/>
        <w:ind w:right="438"/>
        <w:rPr>
          <w:rFonts w:asciiTheme="minorHAnsi" w:hAnsiTheme="minorHAnsi" w:cstheme="minorHAnsi"/>
          <w:w w:val="105"/>
          <w:sz w:val="22"/>
          <w:szCs w:val="22"/>
        </w:rPr>
      </w:pPr>
      <w:r w:rsidRPr="00B46F5D">
        <w:rPr>
          <w:rFonts w:asciiTheme="minorHAnsi" w:hAnsiTheme="minorHAnsi" w:cstheme="minorHAnsi"/>
          <w:w w:val="105"/>
          <w:sz w:val="22"/>
          <w:szCs w:val="22"/>
        </w:rPr>
        <w:t>--Applicants for this position must meet the following requirements: (1) possession of a valid State driver's license, and (2) possess a safe driving record. If selected, you will be required to provide proof of a valid State License and a copy of your driving record.</w:t>
      </w:r>
    </w:p>
    <w:p w14:paraId="78E28CA6" w14:textId="77777777" w:rsidR="00392DBD" w:rsidRDefault="00392DBD" w:rsidP="00392DBD">
      <w:pPr>
        <w:pStyle w:val="BodyText"/>
        <w:spacing w:line="249" w:lineRule="auto"/>
        <w:ind w:right="438"/>
        <w:rPr>
          <w:rFonts w:asciiTheme="minorHAnsi" w:hAnsiTheme="minorHAnsi" w:cstheme="minorHAnsi"/>
          <w:w w:val="105"/>
          <w:sz w:val="22"/>
          <w:szCs w:val="22"/>
        </w:rPr>
      </w:pPr>
    </w:p>
    <w:p w14:paraId="263AB158" w14:textId="2E0AA730" w:rsidR="00392DBD" w:rsidRDefault="00392DBD" w:rsidP="00392DBD">
      <w:pPr>
        <w:pStyle w:val="BodyText"/>
        <w:spacing w:line="249" w:lineRule="auto"/>
        <w:ind w:right="438"/>
        <w:rPr>
          <w:rFonts w:asciiTheme="minorHAnsi" w:hAnsiTheme="minorHAnsi" w:cstheme="minorHAnsi"/>
          <w:w w:val="105"/>
          <w:sz w:val="22"/>
          <w:szCs w:val="22"/>
        </w:rPr>
      </w:pPr>
      <w:r w:rsidRPr="00B46F5D">
        <w:rPr>
          <w:rFonts w:asciiTheme="minorHAnsi" w:hAnsiTheme="minorHAnsi" w:cstheme="minorHAnsi"/>
          <w:w w:val="105"/>
          <w:sz w:val="22"/>
          <w:szCs w:val="22"/>
        </w:rPr>
        <w:t>--The position requires successful completion of a pre-employment medical examination at Federal expense.</w:t>
      </w:r>
    </w:p>
    <w:p w14:paraId="07F18D83" w14:textId="77777777" w:rsidR="00392DBD" w:rsidRDefault="00392DBD" w:rsidP="00392DBD">
      <w:pPr>
        <w:pStyle w:val="BodyText"/>
        <w:spacing w:line="249" w:lineRule="auto"/>
        <w:ind w:right="438"/>
        <w:rPr>
          <w:rFonts w:asciiTheme="minorHAnsi" w:hAnsiTheme="minorHAnsi" w:cstheme="minorHAnsi"/>
          <w:w w:val="105"/>
          <w:sz w:val="22"/>
          <w:szCs w:val="22"/>
        </w:rPr>
      </w:pPr>
    </w:p>
    <w:p w14:paraId="58CE7E08" w14:textId="77777777" w:rsidR="00392DBD" w:rsidRPr="00B46F5D" w:rsidRDefault="00392DBD" w:rsidP="00392DBD">
      <w:pPr>
        <w:pStyle w:val="BodyText"/>
        <w:spacing w:line="249" w:lineRule="auto"/>
        <w:ind w:right="438"/>
        <w:rPr>
          <w:rFonts w:asciiTheme="minorHAnsi" w:hAnsiTheme="minorHAnsi" w:cstheme="minorHAnsi"/>
          <w:w w:val="105"/>
          <w:sz w:val="22"/>
          <w:szCs w:val="22"/>
        </w:rPr>
      </w:pPr>
      <w:r w:rsidRPr="00B46F5D">
        <w:rPr>
          <w:rFonts w:asciiTheme="minorHAnsi" w:hAnsiTheme="minorHAnsi" w:cstheme="minorHAnsi"/>
          <w:b/>
          <w:w w:val="105"/>
          <w:sz w:val="22"/>
          <w:szCs w:val="22"/>
          <w:u w:val="single"/>
        </w:rPr>
        <w:t>Basis of Rating</w:t>
      </w:r>
    </w:p>
    <w:p w14:paraId="04C5CF87" w14:textId="33B7209F" w:rsidR="00392DBD" w:rsidRDefault="00392DBD" w:rsidP="00392DBD">
      <w:pPr>
        <w:pStyle w:val="BodyText"/>
        <w:spacing w:before="97" w:line="252" w:lineRule="auto"/>
        <w:ind w:right="503"/>
        <w:rPr>
          <w:rFonts w:asciiTheme="minorHAnsi" w:hAnsiTheme="minorHAnsi" w:cstheme="minorHAnsi"/>
          <w:w w:val="105"/>
          <w:sz w:val="22"/>
          <w:szCs w:val="22"/>
        </w:rPr>
      </w:pPr>
      <w:r w:rsidRPr="00B46F5D">
        <w:rPr>
          <w:rFonts w:asciiTheme="minorHAnsi" w:hAnsiTheme="minorHAnsi" w:cstheme="minorHAnsi"/>
          <w:w w:val="105"/>
          <w:sz w:val="22"/>
          <w:szCs w:val="22"/>
        </w:rPr>
        <w:t>Applicants will not be rated or ranked. All applicants that meet the basic eligibility and qualification requirements of the position will be referred to the selecting official in preference eligible order.</w:t>
      </w:r>
    </w:p>
    <w:p w14:paraId="303F091C" w14:textId="374BFC4E" w:rsidR="00392DBD" w:rsidRPr="00752C68" w:rsidRDefault="00392DBD" w:rsidP="00392DBD">
      <w:pPr>
        <w:spacing w:before="220"/>
        <w:ind w:left="28"/>
        <w:rPr>
          <w:rFonts w:asciiTheme="minorHAnsi" w:hAnsiTheme="minorHAnsi" w:cstheme="minorHAnsi"/>
          <w:b/>
          <w:u w:val="single"/>
        </w:rPr>
      </w:pPr>
      <w:r w:rsidRPr="00752C68">
        <w:rPr>
          <w:rFonts w:asciiTheme="minorHAnsi" w:hAnsiTheme="minorHAnsi" w:cstheme="minorHAnsi"/>
          <w:b/>
          <w:w w:val="105"/>
          <w:u w:val="single"/>
        </w:rPr>
        <w:t>Qualifications:</w:t>
      </w:r>
    </w:p>
    <w:p w14:paraId="7D4D519B" w14:textId="77777777" w:rsidR="00392DBD" w:rsidRPr="00B46F5D" w:rsidRDefault="00392DBD" w:rsidP="00392DBD">
      <w:pPr>
        <w:pStyle w:val="BodyText"/>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889"/>
        <w:gridCol w:w="1946"/>
        <w:gridCol w:w="561"/>
        <w:gridCol w:w="1455"/>
        <w:gridCol w:w="561"/>
        <w:gridCol w:w="4438"/>
      </w:tblGrid>
      <w:tr w:rsidR="007C58AC" w14:paraId="7E62EF77" w14:textId="77777777" w:rsidTr="00DF40A3">
        <w:tc>
          <w:tcPr>
            <w:tcW w:w="889" w:type="dxa"/>
          </w:tcPr>
          <w:p w14:paraId="45A56012" w14:textId="77777777" w:rsidR="007C58AC" w:rsidRDefault="007C58AC" w:rsidP="00DF40A3">
            <w:pPr>
              <w:pStyle w:val="Heading1"/>
              <w:spacing w:before="0"/>
              <w:ind w:left="0"/>
            </w:pPr>
            <w:r>
              <w:t>Grade Level</w:t>
            </w:r>
          </w:p>
        </w:tc>
        <w:tc>
          <w:tcPr>
            <w:tcW w:w="1946" w:type="dxa"/>
          </w:tcPr>
          <w:p w14:paraId="746366D5" w14:textId="77777777" w:rsidR="007C58AC" w:rsidRDefault="007C58AC" w:rsidP="00DF40A3">
            <w:pPr>
              <w:pStyle w:val="Heading1"/>
              <w:spacing w:before="0"/>
              <w:ind w:left="0"/>
            </w:pPr>
            <w:r>
              <w:t>Field Survey Party Experience</w:t>
            </w:r>
          </w:p>
        </w:tc>
        <w:tc>
          <w:tcPr>
            <w:tcW w:w="561" w:type="dxa"/>
          </w:tcPr>
          <w:p w14:paraId="246CE07B" w14:textId="77777777" w:rsidR="007C58AC" w:rsidRDefault="007C58AC" w:rsidP="00DF40A3">
            <w:pPr>
              <w:pStyle w:val="Heading1"/>
              <w:spacing w:before="0"/>
              <w:ind w:left="0"/>
            </w:pPr>
          </w:p>
        </w:tc>
        <w:tc>
          <w:tcPr>
            <w:tcW w:w="1455" w:type="dxa"/>
          </w:tcPr>
          <w:p w14:paraId="7FECA61F" w14:textId="77777777" w:rsidR="007C58AC" w:rsidRDefault="007C58AC" w:rsidP="00DF40A3">
            <w:pPr>
              <w:pStyle w:val="Heading1"/>
              <w:spacing w:before="0"/>
              <w:ind w:left="0"/>
            </w:pPr>
            <w:r>
              <w:t>Sub-professional Experience</w:t>
            </w:r>
          </w:p>
        </w:tc>
        <w:tc>
          <w:tcPr>
            <w:tcW w:w="561" w:type="dxa"/>
          </w:tcPr>
          <w:p w14:paraId="34ADF27E" w14:textId="77777777" w:rsidR="007C58AC" w:rsidRDefault="007C58AC" w:rsidP="00DF40A3">
            <w:pPr>
              <w:pStyle w:val="Heading1"/>
              <w:spacing w:before="0"/>
              <w:ind w:left="0"/>
            </w:pPr>
          </w:p>
        </w:tc>
        <w:tc>
          <w:tcPr>
            <w:tcW w:w="4438" w:type="dxa"/>
          </w:tcPr>
          <w:p w14:paraId="103C8FBD" w14:textId="77777777" w:rsidR="007C58AC" w:rsidRDefault="007C58AC" w:rsidP="00DF40A3">
            <w:pPr>
              <w:pStyle w:val="Heading1"/>
              <w:spacing w:before="0"/>
              <w:ind w:left="0"/>
            </w:pPr>
            <w:r>
              <w:t>College Work Related to Field of Employment</w:t>
            </w:r>
          </w:p>
        </w:tc>
      </w:tr>
      <w:tr w:rsidR="007C58AC" w:rsidRPr="00BC4E53" w14:paraId="752EF9D1" w14:textId="77777777" w:rsidTr="00DF40A3">
        <w:tc>
          <w:tcPr>
            <w:tcW w:w="889" w:type="dxa"/>
          </w:tcPr>
          <w:p w14:paraId="7E3B3FDF" w14:textId="77777777" w:rsidR="007C58AC" w:rsidRPr="00BC4E53" w:rsidRDefault="007C58AC" w:rsidP="00DF40A3">
            <w:pPr>
              <w:pStyle w:val="Heading1"/>
              <w:spacing w:before="0"/>
              <w:ind w:left="0"/>
              <w:rPr>
                <w:b w:val="0"/>
                <w:bCs w:val="0"/>
              </w:rPr>
            </w:pPr>
            <w:r w:rsidRPr="00BC4E53">
              <w:rPr>
                <w:b w:val="0"/>
                <w:bCs w:val="0"/>
              </w:rPr>
              <w:t>GG-05</w:t>
            </w:r>
          </w:p>
        </w:tc>
        <w:tc>
          <w:tcPr>
            <w:tcW w:w="1946" w:type="dxa"/>
          </w:tcPr>
          <w:p w14:paraId="420E3DBB" w14:textId="77777777" w:rsidR="007C58AC" w:rsidRPr="00BC4E53" w:rsidRDefault="007C58AC" w:rsidP="00DF40A3">
            <w:pPr>
              <w:pStyle w:val="Heading1"/>
              <w:spacing w:before="0"/>
              <w:ind w:left="0"/>
              <w:rPr>
                <w:b w:val="0"/>
                <w:bCs w:val="0"/>
              </w:rPr>
            </w:pPr>
            <w:r>
              <w:rPr>
                <w:b w:val="0"/>
                <w:bCs w:val="0"/>
              </w:rPr>
              <w:t>9 months</w:t>
            </w:r>
          </w:p>
        </w:tc>
        <w:tc>
          <w:tcPr>
            <w:tcW w:w="561" w:type="dxa"/>
          </w:tcPr>
          <w:p w14:paraId="3763022E" w14:textId="77777777" w:rsidR="007C58AC" w:rsidRPr="00BC4E53" w:rsidRDefault="007C58AC" w:rsidP="00DF40A3">
            <w:pPr>
              <w:pStyle w:val="Heading1"/>
              <w:spacing w:before="0"/>
              <w:ind w:left="0"/>
            </w:pPr>
            <w:r w:rsidRPr="00BC4E53">
              <w:t>OR</w:t>
            </w:r>
          </w:p>
        </w:tc>
        <w:tc>
          <w:tcPr>
            <w:tcW w:w="1455" w:type="dxa"/>
          </w:tcPr>
          <w:p w14:paraId="6C5770FB" w14:textId="77777777" w:rsidR="007C58AC" w:rsidRPr="00BC4E53" w:rsidRDefault="007C58AC" w:rsidP="00DF40A3">
            <w:pPr>
              <w:pStyle w:val="Heading1"/>
              <w:spacing w:before="0"/>
              <w:ind w:left="0"/>
              <w:rPr>
                <w:b w:val="0"/>
                <w:bCs w:val="0"/>
              </w:rPr>
            </w:pPr>
            <w:r>
              <w:rPr>
                <w:b w:val="0"/>
                <w:bCs w:val="0"/>
              </w:rPr>
              <w:t>3 years</w:t>
            </w:r>
          </w:p>
        </w:tc>
        <w:tc>
          <w:tcPr>
            <w:tcW w:w="561" w:type="dxa"/>
          </w:tcPr>
          <w:p w14:paraId="719637F4" w14:textId="77777777" w:rsidR="007C58AC" w:rsidRPr="00BC4E53" w:rsidRDefault="007C58AC" w:rsidP="00DF40A3">
            <w:pPr>
              <w:pStyle w:val="Heading1"/>
              <w:spacing w:before="0"/>
              <w:ind w:left="0"/>
              <w:rPr>
                <w:b w:val="0"/>
                <w:bCs w:val="0"/>
              </w:rPr>
            </w:pPr>
            <w:r w:rsidRPr="00BC4E53">
              <w:t>OR</w:t>
            </w:r>
          </w:p>
        </w:tc>
        <w:tc>
          <w:tcPr>
            <w:tcW w:w="4438" w:type="dxa"/>
          </w:tcPr>
          <w:p w14:paraId="2AED85B3" w14:textId="77777777" w:rsidR="007C58AC" w:rsidRPr="00BC4E53" w:rsidRDefault="007C58AC" w:rsidP="00DF40A3">
            <w:pPr>
              <w:pStyle w:val="Heading1"/>
              <w:spacing w:before="0"/>
              <w:ind w:left="0"/>
              <w:rPr>
                <w:b w:val="0"/>
                <w:bCs w:val="0"/>
              </w:rPr>
            </w:pPr>
            <w:r>
              <w:rPr>
                <w:b w:val="0"/>
                <w:bCs w:val="0"/>
              </w:rPr>
              <w:t>3 years college study (equivalent 90 semester hours/135 quarter hours) plus 3 months of lab or field work experience*</w:t>
            </w:r>
          </w:p>
        </w:tc>
      </w:tr>
      <w:tr w:rsidR="007C58AC" w:rsidRPr="00BC4E53" w14:paraId="1ED408C6" w14:textId="77777777" w:rsidTr="00DF40A3">
        <w:tc>
          <w:tcPr>
            <w:tcW w:w="889" w:type="dxa"/>
          </w:tcPr>
          <w:p w14:paraId="2632C64E" w14:textId="77777777" w:rsidR="007C58AC" w:rsidRPr="00BC4E53" w:rsidRDefault="007C58AC" w:rsidP="00DF40A3">
            <w:pPr>
              <w:pStyle w:val="Heading1"/>
              <w:spacing w:before="0"/>
              <w:ind w:left="0"/>
              <w:rPr>
                <w:b w:val="0"/>
                <w:bCs w:val="0"/>
              </w:rPr>
            </w:pPr>
            <w:r w:rsidRPr="00BC4E53">
              <w:rPr>
                <w:b w:val="0"/>
                <w:bCs w:val="0"/>
              </w:rPr>
              <w:t>GG-06</w:t>
            </w:r>
          </w:p>
        </w:tc>
        <w:tc>
          <w:tcPr>
            <w:tcW w:w="1946" w:type="dxa"/>
          </w:tcPr>
          <w:p w14:paraId="04EE7016" w14:textId="77777777" w:rsidR="007C58AC" w:rsidRPr="00BC4E53" w:rsidRDefault="007C58AC" w:rsidP="00DF40A3">
            <w:pPr>
              <w:pStyle w:val="Heading1"/>
              <w:spacing w:before="0"/>
              <w:ind w:left="0"/>
              <w:rPr>
                <w:b w:val="0"/>
                <w:bCs w:val="0"/>
              </w:rPr>
            </w:pPr>
            <w:r>
              <w:rPr>
                <w:b w:val="0"/>
                <w:bCs w:val="0"/>
              </w:rPr>
              <w:t>1 year, 9 months</w:t>
            </w:r>
          </w:p>
        </w:tc>
        <w:tc>
          <w:tcPr>
            <w:tcW w:w="561" w:type="dxa"/>
          </w:tcPr>
          <w:p w14:paraId="4A4EB5FD" w14:textId="77777777" w:rsidR="007C58AC" w:rsidRPr="00BC4E53" w:rsidRDefault="007C58AC" w:rsidP="00DF40A3">
            <w:pPr>
              <w:pStyle w:val="Heading1"/>
              <w:spacing w:before="0"/>
              <w:ind w:left="0"/>
              <w:rPr>
                <w:b w:val="0"/>
                <w:bCs w:val="0"/>
              </w:rPr>
            </w:pPr>
            <w:r w:rsidRPr="00BC4E53">
              <w:t>OR</w:t>
            </w:r>
          </w:p>
        </w:tc>
        <w:tc>
          <w:tcPr>
            <w:tcW w:w="1455" w:type="dxa"/>
          </w:tcPr>
          <w:p w14:paraId="48A87504" w14:textId="77777777" w:rsidR="007C58AC" w:rsidRPr="00BC4E53" w:rsidRDefault="007C58AC" w:rsidP="00DF40A3">
            <w:pPr>
              <w:pStyle w:val="Heading1"/>
              <w:spacing w:before="0"/>
              <w:ind w:left="0"/>
              <w:rPr>
                <w:b w:val="0"/>
                <w:bCs w:val="0"/>
              </w:rPr>
            </w:pPr>
            <w:r>
              <w:rPr>
                <w:b w:val="0"/>
                <w:bCs w:val="0"/>
              </w:rPr>
              <w:t>4 years</w:t>
            </w:r>
          </w:p>
        </w:tc>
        <w:tc>
          <w:tcPr>
            <w:tcW w:w="561" w:type="dxa"/>
          </w:tcPr>
          <w:p w14:paraId="019DE696" w14:textId="77777777" w:rsidR="007C58AC" w:rsidRPr="00BC4E53" w:rsidRDefault="007C58AC" w:rsidP="00DF40A3">
            <w:pPr>
              <w:pStyle w:val="Heading1"/>
              <w:spacing w:before="0"/>
              <w:ind w:left="0"/>
              <w:rPr>
                <w:b w:val="0"/>
                <w:bCs w:val="0"/>
              </w:rPr>
            </w:pPr>
            <w:r w:rsidRPr="00BC4E53">
              <w:t>OR</w:t>
            </w:r>
          </w:p>
        </w:tc>
        <w:tc>
          <w:tcPr>
            <w:tcW w:w="4438" w:type="dxa"/>
          </w:tcPr>
          <w:p w14:paraId="21A3AA96" w14:textId="77777777" w:rsidR="007C58AC" w:rsidRPr="00BC4E53" w:rsidRDefault="007C58AC" w:rsidP="00DF40A3">
            <w:pPr>
              <w:pStyle w:val="Heading1"/>
              <w:spacing w:before="0"/>
              <w:ind w:left="0"/>
              <w:rPr>
                <w:b w:val="0"/>
                <w:bCs w:val="0"/>
              </w:rPr>
            </w:pPr>
            <w:r>
              <w:rPr>
                <w:b w:val="0"/>
                <w:bCs w:val="0"/>
              </w:rPr>
              <w:t>4 years college study (equivalent 120 semester hours/180 quarter hours) plus 3 months of lab or field work experience*</w:t>
            </w:r>
          </w:p>
        </w:tc>
      </w:tr>
      <w:tr w:rsidR="007C58AC" w:rsidRPr="00BC4E53" w14:paraId="5345C665" w14:textId="77777777" w:rsidTr="00DF40A3">
        <w:tc>
          <w:tcPr>
            <w:tcW w:w="889" w:type="dxa"/>
          </w:tcPr>
          <w:p w14:paraId="47614F76" w14:textId="77777777" w:rsidR="007C58AC" w:rsidRPr="00BC4E53" w:rsidRDefault="007C58AC" w:rsidP="00DF40A3">
            <w:pPr>
              <w:pStyle w:val="Heading1"/>
              <w:spacing w:before="0"/>
              <w:ind w:left="0"/>
              <w:rPr>
                <w:b w:val="0"/>
                <w:bCs w:val="0"/>
              </w:rPr>
            </w:pPr>
            <w:r w:rsidRPr="00BC4E53">
              <w:rPr>
                <w:b w:val="0"/>
                <w:bCs w:val="0"/>
              </w:rPr>
              <w:t>GG-07</w:t>
            </w:r>
          </w:p>
        </w:tc>
        <w:tc>
          <w:tcPr>
            <w:tcW w:w="1946" w:type="dxa"/>
          </w:tcPr>
          <w:p w14:paraId="7B32348C" w14:textId="77777777" w:rsidR="007C58AC" w:rsidRPr="00BC4E53" w:rsidRDefault="007C58AC" w:rsidP="00DF40A3">
            <w:pPr>
              <w:pStyle w:val="Heading1"/>
              <w:spacing w:before="0"/>
              <w:ind w:left="0"/>
              <w:rPr>
                <w:b w:val="0"/>
                <w:bCs w:val="0"/>
              </w:rPr>
            </w:pPr>
            <w:r>
              <w:rPr>
                <w:b w:val="0"/>
                <w:bCs w:val="0"/>
              </w:rPr>
              <w:t>2 years, 9 months</w:t>
            </w:r>
          </w:p>
        </w:tc>
        <w:tc>
          <w:tcPr>
            <w:tcW w:w="561" w:type="dxa"/>
          </w:tcPr>
          <w:p w14:paraId="5016DCBD" w14:textId="77777777" w:rsidR="007C58AC" w:rsidRPr="00BC4E53" w:rsidRDefault="007C58AC" w:rsidP="00DF40A3">
            <w:pPr>
              <w:pStyle w:val="Heading1"/>
              <w:spacing w:before="0"/>
              <w:ind w:left="0"/>
              <w:rPr>
                <w:b w:val="0"/>
                <w:bCs w:val="0"/>
              </w:rPr>
            </w:pPr>
            <w:r w:rsidRPr="00BC4E53">
              <w:t>OR</w:t>
            </w:r>
          </w:p>
        </w:tc>
        <w:tc>
          <w:tcPr>
            <w:tcW w:w="1455" w:type="dxa"/>
          </w:tcPr>
          <w:p w14:paraId="181F1E7F" w14:textId="77777777" w:rsidR="007C58AC" w:rsidRPr="00BC4E53" w:rsidRDefault="007C58AC" w:rsidP="00DF40A3">
            <w:pPr>
              <w:pStyle w:val="Heading1"/>
              <w:spacing w:before="0"/>
              <w:ind w:left="0"/>
              <w:rPr>
                <w:b w:val="0"/>
                <w:bCs w:val="0"/>
              </w:rPr>
            </w:pPr>
            <w:r>
              <w:rPr>
                <w:b w:val="0"/>
                <w:bCs w:val="0"/>
              </w:rPr>
              <w:t>5 years</w:t>
            </w:r>
          </w:p>
        </w:tc>
        <w:tc>
          <w:tcPr>
            <w:tcW w:w="561" w:type="dxa"/>
          </w:tcPr>
          <w:p w14:paraId="7CE1ADD3" w14:textId="77777777" w:rsidR="007C58AC" w:rsidRPr="00BC4E53" w:rsidRDefault="007C58AC" w:rsidP="00DF40A3">
            <w:pPr>
              <w:pStyle w:val="Heading1"/>
              <w:spacing w:before="0"/>
              <w:ind w:left="0"/>
              <w:rPr>
                <w:b w:val="0"/>
                <w:bCs w:val="0"/>
              </w:rPr>
            </w:pPr>
            <w:r w:rsidRPr="00BC4E53">
              <w:t>OR</w:t>
            </w:r>
          </w:p>
        </w:tc>
        <w:tc>
          <w:tcPr>
            <w:tcW w:w="4438" w:type="dxa"/>
          </w:tcPr>
          <w:p w14:paraId="78D660A0" w14:textId="77777777" w:rsidR="007C58AC" w:rsidRPr="00BC4E53" w:rsidRDefault="007C58AC" w:rsidP="00DF40A3">
            <w:pPr>
              <w:pStyle w:val="Heading1"/>
              <w:spacing w:before="0"/>
              <w:ind w:left="0"/>
              <w:rPr>
                <w:b w:val="0"/>
                <w:bCs w:val="0"/>
              </w:rPr>
            </w:pPr>
            <w:r>
              <w:rPr>
                <w:b w:val="0"/>
                <w:bCs w:val="0"/>
              </w:rPr>
              <w:t>5 years college study (with 18 hours of graduate level course work or equivalent) plus 3 months of lab or field work experience*</w:t>
            </w:r>
          </w:p>
        </w:tc>
      </w:tr>
    </w:tbl>
    <w:p w14:paraId="33DB6A06" w14:textId="7ADF44C1" w:rsidR="00392DBD" w:rsidRPr="00D1336B" w:rsidRDefault="00D1336B" w:rsidP="00392DBD">
      <w:pPr>
        <w:pStyle w:val="Heading1"/>
        <w:spacing w:before="0"/>
        <w:ind w:left="0"/>
        <w:rPr>
          <w:rFonts w:asciiTheme="minorHAnsi" w:hAnsiTheme="minorHAnsi" w:cstheme="minorHAnsi"/>
          <w:b w:val="0"/>
          <w:bCs w:val="0"/>
          <w:w w:val="105"/>
          <w:sz w:val="22"/>
          <w:szCs w:val="22"/>
        </w:rPr>
      </w:pPr>
      <w:r>
        <w:rPr>
          <w:b w:val="0"/>
          <w:bCs w:val="0"/>
        </w:rPr>
        <w:t>*Satisfactory completion of a field course of study may be substituted for the 3 months of field and/or laboratory experience.</w:t>
      </w:r>
    </w:p>
    <w:p w14:paraId="037F35E2" w14:textId="77777777" w:rsidR="00392DBD" w:rsidRDefault="00392DBD" w:rsidP="00392DBD">
      <w:pPr>
        <w:pStyle w:val="Heading1"/>
        <w:spacing w:before="0"/>
        <w:ind w:left="0"/>
        <w:rPr>
          <w:rFonts w:asciiTheme="minorHAnsi" w:hAnsiTheme="minorHAnsi" w:cstheme="minorHAnsi"/>
          <w:w w:val="105"/>
          <w:sz w:val="22"/>
          <w:szCs w:val="22"/>
        </w:rPr>
      </w:pPr>
    </w:p>
    <w:p w14:paraId="4242E070" w14:textId="77777777" w:rsidR="00392DBD" w:rsidRPr="00352B1F" w:rsidRDefault="00392DBD" w:rsidP="00392DBD">
      <w:pPr>
        <w:widowControl/>
        <w:adjustRightInd w:val="0"/>
        <w:rPr>
          <w:rFonts w:asciiTheme="minorHAnsi" w:eastAsiaTheme="minorHAnsi" w:hAnsiTheme="minorHAnsi" w:cstheme="minorHAnsi"/>
          <w:color w:val="000000"/>
          <w:lang w:bidi="ar-SA"/>
        </w:rPr>
      </w:pPr>
      <w:r w:rsidRPr="00352B1F">
        <w:rPr>
          <w:rFonts w:asciiTheme="minorHAnsi" w:eastAsiaTheme="minorHAnsi" w:hAnsiTheme="minorHAnsi" w:cstheme="minorHAnsi"/>
          <w:b/>
          <w:bCs/>
          <w:color w:val="000000"/>
          <w:lang w:bidi="ar-SA"/>
        </w:rPr>
        <w:t>Definitions of Experience</w:t>
      </w:r>
      <w:r>
        <w:rPr>
          <w:rFonts w:asciiTheme="minorHAnsi" w:eastAsiaTheme="minorHAnsi" w:hAnsiTheme="minorHAnsi" w:cstheme="minorHAnsi"/>
          <w:b/>
          <w:bCs/>
          <w:color w:val="000000"/>
          <w:lang w:bidi="ar-SA"/>
        </w:rPr>
        <w:t>:</w:t>
      </w:r>
    </w:p>
    <w:p w14:paraId="1AA91184" w14:textId="77777777" w:rsidR="00392DBD" w:rsidRDefault="00392DBD" w:rsidP="00392DBD">
      <w:pPr>
        <w:widowControl/>
        <w:adjustRightInd w:val="0"/>
        <w:rPr>
          <w:rFonts w:asciiTheme="minorHAnsi" w:eastAsiaTheme="minorHAnsi" w:hAnsiTheme="minorHAnsi" w:cstheme="minorHAnsi"/>
          <w:b/>
          <w:bCs/>
          <w:color w:val="000000"/>
          <w:lang w:bidi="ar-SA"/>
        </w:rPr>
      </w:pPr>
    </w:p>
    <w:p w14:paraId="6311ACD9" w14:textId="77777777" w:rsidR="00392DBD" w:rsidRPr="00352B1F" w:rsidRDefault="00392DBD" w:rsidP="00392DBD">
      <w:pPr>
        <w:widowControl/>
        <w:adjustRightInd w:val="0"/>
        <w:rPr>
          <w:rFonts w:asciiTheme="minorHAnsi" w:eastAsiaTheme="minorHAnsi" w:hAnsiTheme="minorHAnsi" w:cstheme="minorHAnsi"/>
          <w:color w:val="000000"/>
          <w:lang w:bidi="ar-SA"/>
        </w:rPr>
      </w:pPr>
      <w:r w:rsidRPr="00352B1F">
        <w:rPr>
          <w:rFonts w:asciiTheme="minorHAnsi" w:eastAsiaTheme="minorHAnsi" w:hAnsiTheme="minorHAnsi" w:cstheme="minorHAnsi"/>
          <w:b/>
          <w:bCs/>
          <w:color w:val="000000"/>
          <w:lang w:bidi="ar-SA"/>
        </w:rPr>
        <w:t xml:space="preserve">Field Survey Party </w:t>
      </w:r>
      <w:r w:rsidRPr="00352B1F">
        <w:rPr>
          <w:rFonts w:asciiTheme="minorHAnsi" w:eastAsiaTheme="minorHAnsi" w:hAnsiTheme="minorHAnsi" w:cstheme="minorHAnsi"/>
          <w:color w:val="000000"/>
          <w:lang w:bidi="ar-SA"/>
        </w:rPr>
        <w:t xml:space="preserve">– Experience with a field survey party includes activity associated with making and recording geologic, hydrologic, biologic, or topographic field observations; collecting geologic, biological, or water samples for laboratory analysis; applying accepted data collection techniques and methods in the performance of field work in support of scientific investigations; and using a variety of surveying instruments and electronic or mechanical instrumentation in the making and recording of field measurements and observations designed to collect data for physical/ biological science investigations. Only time actually spent in the field can be credited when qualifying individuals under the field party experience option. </w:t>
      </w:r>
    </w:p>
    <w:p w14:paraId="3820EE01" w14:textId="77777777" w:rsidR="00392DBD" w:rsidRDefault="00392DBD" w:rsidP="00392DBD">
      <w:pPr>
        <w:widowControl/>
        <w:adjustRightInd w:val="0"/>
        <w:rPr>
          <w:rFonts w:asciiTheme="minorHAnsi" w:eastAsiaTheme="minorHAnsi" w:hAnsiTheme="minorHAnsi" w:cstheme="minorHAnsi"/>
          <w:b/>
          <w:bCs/>
          <w:color w:val="000000"/>
          <w:lang w:bidi="ar-SA"/>
        </w:rPr>
      </w:pPr>
    </w:p>
    <w:p w14:paraId="4E5BF1B6" w14:textId="5D8DF2F7" w:rsidR="00392DBD" w:rsidRPr="00352B1F" w:rsidRDefault="00392DBD" w:rsidP="00392DBD">
      <w:pPr>
        <w:widowControl/>
        <w:adjustRightInd w:val="0"/>
        <w:rPr>
          <w:rFonts w:asciiTheme="minorHAnsi" w:eastAsiaTheme="minorHAnsi" w:hAnsiTheme="minorHAnsi" w:cstheme="minorHAnsi"/>
          <w:color w:val="000000"/>
          <w:lang w:bidi="ar-SA"/>
        </w:rPr>
      </w:pPr>
      <w:r w:rsidRPr="00352B1F">
        <w:rPr>
          <w:rFonts w:asciiTheme="minorHAnsi" w:eastAsiaTheme="minorHAnsi" w:hAnsiTheme="minorHAnsi" w:cstheme="minorHAnsi"/>
          <w:b/>
          <w:bCs/>
          <w:color w:val="000000"/>
          <w:lang w:bidi="ar-SA"/>
        </w:rPr>
        <w:t xml:space="preserve">Sub-professional Experience </w:t>
      </w:r>
      <w:r w:rsidRPr="00352B1F">
        <w:rPr>
          <w:rFonts w:asciiTheme="minorHAnsi" w:eastAsiaTheme="minorHAnsi" w:hAnsiTheme="minorHAnsi" w:cstheme="minorHAnsi"/>
          <w:color w:val="000000"/>
          <w:lang w:bidi="ar-SA"/>
        </w:rPr>
        <w:t>– Sub-professional experience is defined as technical work performed in support of field or laboratory investigations relating to the biological sciences, physical sciences, or closely related disciplines which provided basic knowledge or skills in gathering, recording, and assembling scientific or engineering data; using scientific instruments to measure angles, degrees, weights, strengths, intensities, etc.; setting up and operating test apparatus, and manipulating quantitative data. Experience may include assisting professional employees with such duties as calibrating and operating measuring instruments mixing solutions, making chemical analyses, setting up and operating test apparatus, and compiling and processing scientific data. Experience as a laboratory mechanic or in a trade or craft may be credited as</w:t>
      </w:r>
      <w:r>
        <w:rPr>
          <w:rFonts w:asciiTheme="minorHAnsi" w:eastAsiaTheme="minorHAnsi" w:hAnsiTheme="minorHAnsi" w:cstheme="minorHAnsi"/>
          <w:color w:val="000000"/>
          <w:lang w:bidi="ar-SA"/>
        </w:rPr>
        <w:t xml:space="preserve"> </w:t>
      </w:r>
      <w:r w:rsidRPr="00352B1F">
        <w:rPr>
          <w:rFonts w:asciiTheme="minorHAnsi" w:eastAsiaTheme="minorHAnsi" w:hAnsiTheme="minorHAnsi" w:cstheme="minorHAnsi"/>
          <w:color w:val="000000"/>
          <w:lang w:bidi="ar-SA"/>
        </w:rPr>
        <w:t xml:space="preserve">experience when the work </w:t>
      </w:r>
      <w:r w:rsidRPr="00352B1F">
        <w:rPr>
          <w:rFonts w:asciiTheme="minorHAnsi" w:eastAsiaTheme="minorHAnsi" w:hAnsiTheme="minorHAnsi" w:cstheme="minorHAnsi"/>
          <w:color w:val="000000"/>
          <w:lang w:bidi="ar-SA"/>
        </w:rPr>
        <w:lastRenderedPageBreak/>
        <w:t xml:space="preserve">was performed in close association with physical or biological scientists or other technical personnel and provided a good working knowledge of appropriate scientific principles, methods, and techniques. </w:t>
      </w:r>
    </w:p>
    <w:p w14:paraId="3854B546" w14:textId="77777777" w:rsidR="00392DBD" w:rsidRDefault="00392DBD" w:rsidP="00392DBD">
      <w:pPr>
        <w:pStyle w:val="Heading1"/>
        <w:spacing w:before="0"/>
        <w:ind w:left="0"/>
        <w:rPr>
          <w:rFonts w:asciiTheme="minorHAnsi" w:eastAsiaTheme="minorHAnsi" w:hAnsiTheme="minorHAnsi" w:cstheme="minorHAnsi"/>
          <w:color w:val="000000"/>
          <w:sz w:val="22"/>
          <w:szCs w:val="22"/>
          <w:lang w:bidi="ar-SA"/>
        </w:rPr>
      </w:pPr>
    </w:p>
    <w:p w14:paraId="24BB1653" w14:textId="77777777" w:rsidR="00392DBD" w:rsidRDefault="00392DBD" w:rsidP="00392DBD">
      <w:pPr>
        <w:pStyle w:val="Heading1"/>
        <w:spacing w:before="0"/>
        <w:ind w:left="0"/>
        <w:rPr>
          <w:rFonts w:asciiTheme="minorHAnsi" w:eastAsiaTheme="minorHAnsi" w:hAnsiTheme="minorHAnsi" w:cstheme="minorHAnsi"/>
          <w:b w:val="0"/>
          <w:bCs w:val="0"/>
          <w:color w:val="000000"/>
          <w:sz w:val="22"/>
          <w:szCs w:val="22"/>
          <w:lang w:bidi="ar-SA"/>
        </w:rPr>
      </w:pPr>
      <w:r w:rsidRPr="00352B1F">
        <w:rPr>
          <w:rFonts w:asciiTheme="minorHAnsi" w:eastAsiaTheme="minorHAnsi" w:hAnsiTheme="minorHAnsi" w:cstheme="minorHAnsi"/>
          <w:color w:val="000000"/>
          <w:sz w:val="22"/>
          <w:szCs w:val="22"/>
          <w:lang w:bidi="ar-SA"/>
        </w:rPr>
        <w:t xml:space="preserve">Professional Experience </w:t>
      </w:r>
      <w:r w:rsidRPr="00352B1F">
        <w:rPr>
          <w:rFonts w:asciiTheme="minorHAnsi" w:eastAsiaTheme="minorHAnsi" w:hAnsiTheme="minorHAnsi" w:cstheme="minorHAnsi"/>
          <w:b w:val="0"/>
          <w:bCs w:val="0"/>
          <w:color w:val="000000"/>
          <w:sz w:val="22"/>
          <w:szCs w:val="22"/>
          <w:lang w:bidi="ar-SA"/>
        </w:rPr>
        <w:t>– Professional work experience in the physical and biological sciences may be credited in lieu of or in conjunction with sub-professional experience as defined above.</w:t>
      </w:r>
    </w:p>
    <w:p w14:paraId="3854241A" w14:textId="77777777" w:rsidR="00392DBD" w:rsidRPr="00352B1F" w:rsidRDefault="00392DBD" w:rsidP="00392DBD">
      <w:pPr>
        <w:pStyle w:val="Heading1"/>
        <w:spacing w:before="0"/>
        <w:ind w:left="0"/>
        <w:rPr>
          <w:rFonts w:asciiTheme="minorHAnsi" w:hAnsiTheme="minorHAnsi" w:cstheme="minorHAnsi"/>
          <w:w w:val="105"/>
          <w:sz w:val="22"/>
          <w:szCs w:val="22"/>
        </w:rPr>
      </w:pPr>
    </w:p>
    <w:p w14:paraId="0EF9CAE5" w14:textId="77777777" w:rsidR="00392DBD" w:rsidRPr="00352B1F" w:rsidRDefault="00392DBD" w:rsidP="00392DBD">
      <w:pPr>
        <w:pStyle w:val="Heading1"/>
        <w:spacing w:before="0"/>
        <w:ind w:left="0"/>
        <w:rPr>
          <w:rFonts w:asciiTheme="minorHAnsi" w:hAnsiTheme="minorHAnsi" w:cstheme="minorHAnsi"/>
          <w:b w:val="0"/>
          <w:bCs w:val="0"/>
          <w:iCs/>
          <w:w w:val="105"/>
          <w:sz w:val="22"/>
          <w:szCs w:val="22"/>
        </w:rPr>
      </w:pPr>
      <w:r w:rsidRPr="00352B1F">
        <w:rPr>
          <w:rFonts w:asciiTheme="minorHAnsi" w:hAnsiTheme="minorHAnsi" w:cstheme="minorHAnsi"/>
          <w:b w:val="0"/>
          <w:bCs w:val="0"/>
          <w:iCs/>
          <w:w w:val="105"/>
          <w:sz w:val="22"/>
          <w:szCs w:val="22"/>
        </w:rPr>
        <w:t xml:space="preserve">Please note that if qualifying based on education; unofficial transcripts MUST be submitted as part of the application in order to receive consideration. </w:t>
      </w:r>
    </w:p>
    <w:p w14:paraId="1FE977AE" w14:textId="77777777" w:rsidR="00392DBD" w:rsidRDefault="00392DBD" w:rsidP="00392DBD">
      <w:pPr>
        <w:pStyle w:val="Heading1"/>
        <w:spacing w:before="0"/>
        <w:ind w:left="0"/>
        <w:rPr>
          <w:rFonts w:asciiTheme="minorHAnsi" w:hAnsiTheme="minorHAnsi" w:cstheme="minorHAnsi"/>
          <w:b w:val="0"/>
          <w:bCs w:val="0"/>
          <w:color w:val="212121"/>
          <w:sz w:val="22"/>
          <w:szCs w:val="22"/>
          <w:lang w:val="en"/>
        </w:rPr>
      </w:pPr>
    </w:p>
    <w:p w14:paraId="5AA1026F" w14:textId="60813DCA" w:rsidR="00392DBD" w:rsidRDefault="00392DBD" w:rsidP="00392DBD">
      <w:pPr>
        <w:pStyle w:val="Heading1"/>
        <w:spacing w:before="0"/>
        <w:ind w:left="0"/>
        <w:rPr>
          <w:rFonts w:asciiTheme="minorHAnsi" w:hAnsiTheme="minorHAnsi" w:cstheme="minorHAnsi"/>
          <w:b w:val="0"/>
          <w:bCs w:val="0"/>
          <w:color w:val="212121"/>
          <w:sz w:val="22"/>
          <w:szCs w:val="22"/>
          <w:lang w:val="en"/>
        </w:rPr>
      </w:pPr>
      <w:r w:rsidRPr="00B46F5D">
        <w:rPr>
          <w:rFonts w:asciiTheme="minorHAnsi" w:hAnsiTheme="minorHAnsi" w:cstheme="minorHAnsi"/>
          <w:b w:val="0"/>
          <w:bCs w:val="0"/>
          <w:color w:val="212121"/>
          <w:sz w:val="22"/>
          <w:szCs w:val="22"/>
          <w:lang w:val="en"/>
        </w:rPr>
        <w:t>You must meet all qualification and eligibility requirements for the position by the closing date of the announcement.</w:t>
      </w:r>
      <w:r>
        <w:rPr>
          <w:rFonts w:asciiTheme="minorHAnsi" w:hAnsiTheme="minorHAnsi" w:cstheme="minorHAnsi"/>
          <w:b w:val="0"/>
          <w:bCs w:val="0"/>
          <w:color w:val="212121"/>
          <w:sz w:val="22"/>
          <w:szCs w:val="22"/>
          <w:lang w:val="en"/>
        </w:rPr>
        <w:t xml:space="preserve">  </w:t>
      </w:r>
    </w:p>
    <w:p w14:paraId="63E1AF0B" w14:textId="77777777" w:rsidR="002F1D77" w:rsidRDefault="002F1D77" w:rsidP="002F1D77">
      <w:pPr>
        <w:pStyle w:val="BodyText"/>
        <w:spacing w:line="249" w:lineRule="auto"/>
        <w:ind w:left="28" w:right="81"/>
        <w:rPr>
          <w:rFonts w:asciiTheme="minorHAnsi" w:hAnsiTheme="minorHAnsi" w:cstheme="minorHAnsi"/>
          <w:b/>
          <w:bCs/>
          <w:sz w:val="22"/>
          <w:szCs w:val="22"/>
          <w:u w:val="single"/>
        </w:rPr>
      </w:pPr>
    </w:p>
    <w:p w14:paraId="640528CA" w14:textId="77777777" w:rsidR="002F1D77" w:rsidRPr="00752C68" w:rsidRDefault="002F1D77" w:rsidP="002F1D77">
      <w:pPr>
        <w:pStyle w:val="BodyText"/>
        <w:spacing w:line="249" w:lineRule="auto"/>
        <w:ind w:left="28" w:right="81"/>
        <w:rPr>
          <w:rFonts w:asciiTheme="minorHAnsi" w:hAnsiTheme="minorHAnsi" w:cstheme="minorHAnsi"/>
          <w:b/>
          <w:bCs/>
          <w:sz w:val="22"/>
          <w:szCs w:val="22"/>
          <w:u w:val="single"/>
        </w:rPr>
      </w:pPr>
      <w:r w:rsidRPr="00752C68">
        <w:rPr>
          <w:rFonts w:asciiTheme="minorHAnsi" w:hAnsiTheme="minorHAnsi" w:cstheme="minorHAnsi"/>
          <w:b/>
          <w:bCs/>
          <w:sz w:val="22"/>
          <w:szCs w:val="22"/>
          <w:u w:val="single"/>
        </w:rPr>
        <w:t>Required Documents</w:t>
      </w:r>
    </w:p>
    <w:p w14:paraId="34FAA786" w14:textId="77777777" w:rsidR="002F1D77" w:rsidRDefault="002F1D77" w:rsidP="002F1D77">
      <w:pPr>
        <w:pStyle w:val="BodyText"/>
        <w:spacing w:before="7"/>
        <w:rPr>
          <w:rFonts w:asciiTheme="minorHAnsi" w:hAnsiTheme="minorHAnsi" w:cstheme="minorHAnsi"/>
          <w:w w:val="105"/>
          <w:sz w:val="22"/>
          <w:szCs w:val="22"/>
        </w:rPr>
      </w:pPr>
    </w:p>
    <w:p w14:paraId="0EF986DD" w14:textId="77777777" w:rsidR="002F1D77" w:rsidRPr="00752C68" w:rsidRDefault="002F1D77" w:rsidP="002F1D77">
      <w:pPr>
        <w:pStyle w:val="BodyText"/>
        <w:spacing w:before="7"/>
        <w:rPr>
          <w:rFonts w:asciiTheme="minorHAnsi" w:hAnsiTheme="minorHAnsi" w:cstheme="minorHAnsi"/>
          <w:w w:val="105"/>
          <w:sz w:val="22"/>
          <w:szCs w:val="22"/>
        </w:rPr>
      </w:pPr>
      <w:r w:rsidRPr="00752C68">
        <w:rPr>
          <w:rFonts w:asciiTheme="minorHAnsi" w:hAnsiTheme="minorHAnsi" w:cstheme="minorHAnsi"/>
          <w:w w:val="105"/>
          <w:sz w:val="22"/>
          <w:szCs w:val="22"/>
        </w:rPr>
        <w:t xml:space="preserve">If you are claiming veterans' preference you must submit a copy of your DD-214, Certificate of Release or Discharge from Active Duty, by the closing date of this announcement. If you are currently on active military duty, you must provide documentation (e.g., campaign document, award citation, etc.), that verifies entitlement to veterans preference and that your character of military service is honorable. If you are claiming 10-point veterans' preference, in addition to the DD-214, you must submit documentation that supports your claim (e.g., an official statement from the Department of Veterans Affairs or from a branch of the Armed Forces certifying the existence of a service-connected disability; or receipt of a Purple Heart). </w:t>
      </w:r>
      <w:r w:rsidRPr="00752C68">
        <w:rPr>
          <w:rFonts w:asciiTheme="minorHAnsi" w:hAnsiTheme="minorHAnsi" w:cstheme="minorHAnsi"/>
          <w:b/>
          <w:w w:val="105"/>
          <w:sz w:val="22"/>
          <w:szCs w:val="22"/>
        </w:rPr>
        <w:t xml:space="preserve">If you fail to submit any of the required documentation, you will not be granted veterans preference. </w:t>
      </w:r>
      <w:r w:rsidRPr="00752C68">
        <w:rPr>
          <w:rFonts w:asciiTheme="minorHAnsi" w:hAnsiTheme="minorHAnsi" w:cstheme="minorHAnsi"/>
          <w:w w:val="105"/>
          <w:sz w:val="22"/>
          <w:szCs w:val="22"/>
        </w:rPr>
        <w:t xml:space="preserve">Additional information on veterans' preference can be found in the </w:t>
      </w:r>
      <w:hyperlink r:id="rId12">
        <w:r w:rsidRPr="00752C68">
          <w:rPr>
            <w:rFonts w:asciiTheme="minorHAnsi" w:hAnsiTheme="minorHAnsi" w:cstheme="minorHAnsi"/>
            <w:color w:val="0000FF"/>
            <w:w w:val="105"/>
            <w:sz w:val="22"/>
            <w:szCs w:val="22"/>
            <w:u w:val="single" w:color="0000FF"/>
          </w:rPr>
          <w:t>VetGuide</w:t>
        </w:r>
        <w:r w:rsidRPr="00752C68">
          <w:rPr>
            <w:rFonts w:asciiTheme="minorHAnsi" w:hAnsiTheme="minorHAnsi" w:cstheme="minorHAnsi"/>
            <w:w w:val="105"/>
            <w:sz w:val="22"/>
            <w:szCs w:val="22"/>
          </w:rPr>
          <w:t>.</w:t>
        </w:r>
      </w:hyperlink>
      <w:r w:rsidRPr="00752C68">
        <w:rPr>
          <w:rFonts w:asciiTheme="minorHAnsi" w:hAnsiTheme="minorHAnsi" w:cstheme="minorHAnsi"/>
          <w:w w:val="105"/>
          <w:sz w:val="22"/>
          <w:szCs w:val="22"/>
        </w:rPr>
        <w:t xml:space="preserve"> </w:t>
      </w:r>
    </w:p>
    <w:p w14:paraId="15B79531" w14:textId="77777777" w:rsidR="002F1D77" w:rsidRPr="00752C68" w:rsidRDefault="002F1D77" w:rsidP="002F1D77">
      <w:pPr>
        <w:pStyle w:val="BodyText"/>
        <w:spacing w:before="7"/>
        <w:rPr>
          <w:rFonts w:asciiTheme="minorHAnsi" w:hAnsiTheme="minorHAnsi" w:cstheme="minorHAnsi"/>
          <w:w w:val="105"/>
          <w:sz w:val="22"/>
          <w:szCs w:val="22"/>
        </w:rPr>
      </w:pPr>
    </w:p>
    <w:p w14:paraId="3EE34886" w14:textId="77777777" w:rsidR="002F1D77" w:rsidRPr="00752C68" w:rsidRDefault="002F1D77" w:rsidP="002F1D77">
      <w:pPr>
        <w:pStyle w:val="BodyText"/>
        <w:spacing w:before="7"/>
        <w:rPr>
          <w:rFonts w:asciiTheme="minorHAnsi" w:hAnsiTheme="minorHAnsi" w:cstheme="minorHAnsi"/>
          <w:w w:val="105"/>
          <w:sz w:val="22"/>
          <w:szCs w:val="22"/>
        </w:rPr>
      </w:pPr>
      <w:r w:rsidRPr="00752C68">
        <w:rPr>
          <w:rFonts w:asciiTheme="minorHAnsi" w:hAnsiTheme="minorHAnsi" w:cstheme="minorHAnsi"/>
          <w:w w:val="105"/>
          <w:sz w:val="22"/>
          <w:szCs w:val="22"/>
        </w:rPr>
        <w:t xml:space="preserve">--If this position requires specific educational course work to qualify, or if you are qualifying based in whole or part on education, you are required to provide all unofficial transcripts (undergraduate and graduate) course work, which includes semester hours earned and grade received, by the closing date of this announcement or you will be disqualified from further consideration.  </w:t>
      </w:r>
    </w:p>
    <w:p w14:paraId="306220B6" w14:textId="77777777" w:rsidR="002F1D77" w:rsidRPr="00752C68" w:rsidRDefault="002F1D77" w:rsidP="002F1D77">
      <w:pPr>
        <w:pStyle w:val="BodyText"/>
        <w:spacing w:line="249" w:lineRule="auto"/>
        <w:ind w:left="28" w:right="81"/>
        <w:rPr>
          <w:rFonts w:asciiTheme="minorHAnsi" w:hAnsiTheme="minorHAnsi" w:cstheme="minorHAnsi"/>
          <w:sz w:val="22"/>
          <w:szCs w:val="22"/>
        </w:rPr>
      </w:pPr>
    </w:p>
    <w:p w14:paraId="3F8DAC66" w14:textId="77777777" w:rsidR="002F1D77" w:rsidRPr="00752C68" w:rsidRDefault="002F1D77" w:rsidP="002F1D77">
      <w:pPr>
        <w:pStyle w:val="BodyText"/>
        <w:spacing w:before="7"/>
        <w:rPr>
          <w:rFonts w:asciiTheme="minorHAnsi" w:hAnsiTheme="minorHAnsi" w:cstheme="minorHAnsi"/>
          <w:i/>
          <w:color w:val="212121"/>
          <w:sz w:val="22"/>
          <w:szCs w:val="22"/>
          <w:shd w:val="clear" w:color="auto" w:fill="FFFFFF"/>
        </w:rPr>
      </w:pPr>
      <w:r w:rsidRPr="00752C68">
        <w:rPr>
          <w:rFonts w:asciiTheme="minorHAnsi" w:hAnsiTheme="minorHAnsi" w:cstheme="minorHAnsi"/>
          <w:sz w:val="22"/>
          <w:szCs w:val="22"/>
        </w:rPr>
        <w:t xml:space="preserve">-- Resume (You must show how your skills and experiences meet the qualification and requirements listed in the recruitment bulletin to be considered for the position. </w:t>
      </w:r>
    </w:p>
    <w:p w14:paraId="391BAD6E" w14:textId="77777777" w:rsidR="002F1D77" w:rsidRDefault="002F1D77" w:rsidP="002F1D77">
      <w:pPr>
        <w:pStyle w:val="BodyText"/>
        <w:spacing w:before="7"/>
        <w:rPr>
          <w:rFonts w:asciiTheme="minorHAnsi" w:hAnsiTheme="minorHAnsi" w:cstheme="minorHAnsi"/>
          <w:w w:val="105"/>
          <w:sz w:val="22"/>
          <w:szCs w:val="22"/>
        </w:rPr>
      </w:pPr>
    </w:p>
    <w:p w14:paraId="75D92FC5" w14:textId="77777777" w:rsidR="002F1D77" w:rsidRDefault="002F1D77" w:rsidP="002F1D77">
      <w:pPr>
        <w:pStyle w:val="BodyText"/>
        <w:spacing w:before="7"/>
        <w:rPr>
          <w:rFonts w:asciiTheme="minorHAnsi" w:hAnsiTheme="minorHAnsi" w:cstheme="minorHAnsi"/>
          <w:w w:val="105"/>
          <w:sz w:val="22"/>
          <w:szCs w:val="22"/>
        </w:rPr>
      </w:pPr>
      <w:r w:rsidRPr="00752C68">
        <w:rPr>
          <w:rFonts w:asciiTheme="minorHAnsi" w:hAnsiTheme="minorHAnsi" w:cstheme="minorHAnsi"/>
          <w:w w:val="105"/>
          <w:sz w:val="22"/>
          <w:szCs w:val="22"/>
        </w:rPr>
        <w:t>--Required documents may be faxed or emailed to the point of contact listed above.</w:t>
      </w:r>
    </w:p>
    <w:p w14:paraId="280A9E77" w14:textId="77777777" w:rsidR="002F1D77" w:rsidRDefault="002F1D77" w:rsidP="002F1D77">
      <w:pPr>
        <w:pStyle w:val="BodyText"/>
        <w:spacing w:before="7"/>
        <w:rPr>
          <w:rFonts w:asciiTheme="minorHAnsi" w:hAnsiTheme="minorHAnsi" w:cstheme="minorHAnsi"/>
          <w:w w:val="105"/>
          <w:sz w:val="22"/>
          <w:szCs w:val="22"/>
        </w:rPr>
      </w:pPr>
    </w:p>
    <w:p w14:paraId="3A6E057C" w14:textId="77777777" w:rsidR="002F1D77" w:rsidRDefault="002F1D77" w:rsidP="002F1D77">
      <w:pPr>
        <w:pStyle w:val="BodyText"/>
        <w:spacing w:before="7"/>
        <w:rPr>
          <w:rFonts w:asciiTheme="minorHAnsi" w:hAnsiTheme="minorHAnsi" w:cstheme="minorHAnsi"/>
          <w:b/>
          <w:bCs/>
          <w:w w:val="105"/>
          <w:sz w:val="22"/>
          <w:szCs w:val="22"/>
        </w:rPr>
      </w:pPr>
      <w:r>
        <w:rPr>
          <w:rFonts w:asciiTheme="minorHAnsi" w:hAnsiTheme="minorHAnsi" w:cstheme="minorHAnsi"/>
          <w:w w:val="105"/>
          <w:sz w:val="22"/>
          <w:szCs w:val="22"/>
        </w:rPr>
        <w:t>--</w:t>
      </w:r>
      <w:r w:rsidRPr="00217AE0">
        <w:rPr>
          <w:rFonts w:asciiTheme="minorHAnsi" w:hAnsiTheme="minorHAnsi" w:cstheme="minorHAnsi"/>
          <w:b/>
          <w:bCs/>
          <w:w w:val="105"/>
          <w:sz w:val="22"/>
          <w:szCs w:val="22"/>
        </w:rPr>
        <w:t xml:space="preserve"> </w:t>
      </w:r>
      <w:r w:rsidRPr="0026790C">
        <w:rPr>
          <w:rFonts w:asciiTheme="minorHAnsi" w:hAnsiTheme="minorHAnsi" w:cstheme="minorHAnsi"/>
          <w:b/>
          <w:bCs/>
          <w:w w:val="105"/>
          <w:sz w:val="22"/>
          <w:szCs w:val="22"/>
        </w:rPr>
        <w:t>You must clearly indicate what grade level you are applying for.</w:t>
      </w:r>
    </w:p>
    <w:p w14:paraId="29D5401D" w14:textId="77777777" w:rsidR="002F1D77" w:rsidRDefault="002F1D77" w:rsidP="002F1D77">
      <w:pPr>
        <w:pStyle w:val="BodyText"/>
        <w:spacing w:before="7"/>
        <w:rPr>
          <w:rFonts w:asciiTheme="minorHAnsi" w:hAnsiTheme="minorHAnsi" w:cstheme="minorHAnsi"/>
          <w:w w:val="105"/>
          <w:sz w:val="22"/>
          <w:szCs w:val="22"/>
        </w:rPr>
      </w:pPr>
    </w:p>
    <w:p w14:paraId="750958BF" w14:textId="77777777" w:rsidR="002F1D77" w:rsidRDefault="002F1D77" w:rsidP="002F1D77">
      <w:pPr>
        <w:rPr>
          <w:rFonts w:asciiTheme="minorHAnsi" w:hAnsiTheme="minorHAnsi" w:cstheme="minorHAnsi"/>
          <w:b/>
          <w:bCs/>
          <w:u w:val="single"/>
        </w:rPr>
      </w:pPr>
      <w:r w:rsidRPr="00B46F5D">
        <w:rPr>
          <w:rFonts w:asciiTheme="minorHAnsi" w:hAnsiTheme="minorHAnsi" w:cstheme="minorHAnsi"/>
          <w:b/>
          <w:bCs/>
          <w:w w:val="105"/>
          <w:u w:val="single"/>
        </w:rPr>
        <w:t>E</w:t>
      </w:r>
      <w:r w:rsidRPr="00B46F5D">
        <w:rPr>
          <w:rFonts w:asciiTheme="minorHAnsi" w:hAnsiTheme="minorHAnsi" w:cstheme="minorHAnsi"/>
          <w:b/>
          <w:bCs/>
          <w:u w:val="single"/>
        </w:rPr>
        <w:t>ducation</w:t>
      </w:r>
    </w:p>
    <w:p w14:paraId="029E8AC8" w14:textId="77777777" w:rsidR="002F1D77" w:rsidRDefault="002F1D77" w:rsidP="002F1D77">
      <w:pPr>
        <w:rPr>
          <w:rFonts w:asciiTheme="minorHAnsi" w:hAnsiTheme="minorHAnsi" w:cstheme="minorHAnsi"/>
          <w:b/>
          <w:bCs/>
          <w:u w:val="single"/>
        </w:rPr>
      </w:pPr>
    </w:p>
    <w:p w14:paraId="173EC3A5" w14:textId="77777777" w:rsidR="002F1D77" w:rsidRPr="00B46F5D" w:rsidRDefault="002F1D77" w:rsidP="002F1D77">
      <w:pPr>
        <w:rPr>
          <w:rFonts w:asciiTheme="minorHAnsi" w:hAnsiTheme="minorHAnsi" w:cstheme="minorHAnsi"/>
        </w:rPr>
      </w:pPr>
      <w:r w:rsidRPr="00B46F5D">
        <w:rPr>
          <w:rFonts w:asciiTheme="minorHAnsi" w:hAnsiTheme="minorHAnsi" w:cstheme="minorHAnsi"/>
          <w:w w:val="105"/>
        </w:rPr>
        <w:t>If this position requires specific educational course work to qualify, or you are qualifying based in whole or part on education, you are required to provide all unofficial transcripts (undergraduate, graduate, etc.) or list of course work, which includes semester hours earned and grade received, by the closing date of this announcement or you will be disqualified from further consideration. This proof may be faxed or emailed to the point of contact listed in this bulletin. Please ensure that all documentation is legible.</w:t>
      </w:r>
    </w:p>
    <w:p w14:paraId="5DE45221" w14:textId="77777777" w:rsidR="002F1D77" w:rsidRPr="00B46F5D" w:rsidRDefault="002F1D77" w:rsidP="002F1D77">
      <w:pPr>
        <w:spacing w:before="1"/>
        <w:ind w:left="28"/>
        <w:rPr>
          <w:rFonts w:asciiTheme="minorHAnsi" w:hAnsiTheme="minorHAnsi" w:cstheme="minorHAnsi"/>
        </w:rPr>
      </w:pPr>
    </w:p>
    <w:p w14:paraId="1B2FADE2" w14:textId="77777777" w:rsidR="002F1D77" w:rsidRDefault="002F1D77" w:rsidP="002F1D77">
      <w:pPr>
        <w:pStyle w:val="BodyText"/>
        <w:spacing w:before="98" w:line="249" w:lineRule="auto"/>
        <w:ind w:right="352"/>
        <w:rPr>
          <w:rFonts w:asciiTheme="minorHAnsi" w:hAnsiTheme="minorHAnsi" w:cstheme="minorHAnsi"/>
          <w:w w:val="105"/>
          <w:sz w:val="22"/>
          <w:szCs w:val="22"/>
        </w:rPr>
      </w:pPr>
      <w:r w:rsidRPr="00B46F5D">
        <w:rPr>
          <w:rFonts w:asciiTheme="minorHAnsi" w:hAnsiTheme="minorHAnsi" w:cstheme="minorHAnsi"/>
          <w:w w:val="105"/>
          <w:sz w:val="22"/>
          <w:szCs w:val="22"/>
        </w:rPr>
        <w:t xml:space="preserve">Education completed in colleges or universities outside the United States may be used to meet the above requirements. You must provide acceptable documentation that the foreign education is comparable to that received in an accredited educational institution in the United States. For more information on how foreign education is evaluated, visit: </w:t>
      </w:r>
    </w:p>
    <w:p w14:paraId="0F2E6E2D" w14:textId="77777777" w:rsidR="002F1D77" w:rsidRDefault="009E693F" w:rsidP="002F1D77">
      <w:pPr>
        <w:pStyle w:val="BodyText"/>
        <w:spacing w:before="98" w:line="249" w:lineRule="auto"/>
        <w:ind w:right="352"/>
      </w:pPr>
      <w:hyperlink r:id="rId13" w:history="1">
        <w:r w:rsidR="002F1D77" w:rsidRPr="00962C50">
          <w:rPr>
            <w:rStyle w:val="Hyperlink"/>
          </w:rPr>
          <w:t>https://www.usgs.gov/human-capital/how-foreign-education-evaluated-federal-jobs</w:t>
        </w:r>
      </w:hyperlink>
    </w:p>
    <w:p w14:paraId="1B9559D5" w14:textId="77777777" w:rsidR="002F1D77" w:rsidRPr="00735A8D" w:rsidRDefault="002F1D77" w:rsidP="002F1D77">
      <w:pPr>
        <w:ind w:left="28"/>
        <w:rPr>
          <w:rFonts w:asciiTheme="minorHAnsi" w:hAnsiTheme="minorHAnsi" w:cstheme="minorHAnsi"/>
          <w:b/>
          <w:w w:val="105"/>
          <w:u w:val="single"/>
        </w:rPr>
      </w:pPr>
      <w:r w:rsidRPr="00735A8D">
        <w:rPr>
          <w:rFonts w:asciiTheme="minorHAnsi" w:hAnsiTheme="minorHAnsi" w:cstheme="minorHAnsi"/>
          <w:b/>
          <w:w w:val="105"/>
          <w:u w:val="single"/>
        </w:rPr>
        <w:lastRenderedPageBreak/>
        <w:t>How to Apply</w:t>
      </w:r>
    </w:p>
    <w:p w14:paraId="4BA3FA3A" w14:textId="77777777" w:rsidR="002F1D77" w:rsidRPr="00B46F5D" w:rsidRDefault="002F1D77" w:rsidP="002F1D77">
      <w:pPr>
        <w:ind w:left="28"/>
        <w:rPr>
          <w:rFonts w:asciiTheme="minorHAnsi" w:hAnsiTheme="minorHAnsi" w:cstheme="minorHAnsi"/>
          <w:b/>
        </w:rPr>
      </w:pPr>
    </w:p>
    <w:p w14:paraId="6CC3563D" w14:textId="77777777" w:rsidR="002F1D77" w:rsidRPr="00B46F5D" w:rsidRDefault="002F1D77" w:rsidP="002F1D77">
      <w:pPr>
        <w:pStyle w:val="BodyText"/>
        <w:spacing w:line="249" w:lineRule="auto"/>
        <w:ind w:left="28" w:right="81"/>
        <w:rPr>
          <w:rFonts w:asciiTheme="minorHAnsi" w:hAnsiTheme="minorHAnsi" w:cstheme="minorHAnsi"/>
          <w:sz w:val="22"/>
          <w:szCs w:val="22"/>
        </w:rPr>
      </w:pPr>
      <w:r w:rsidRPr="00B46F5D">
        <w:rPr>
          <w:rFonts w:asciiTheme="minorHAnsi" w:hAnsiTheme="minorHAnsi" w:cstheme="minorHAnsi"/>
          <w:w w:val="105"/>
          <w:sz w:val="22"/>
          <w:szCs w:val="22"/>
        </w:rPr>
        <w:t>Applications for this vacancy must be submitted to the point of contact listed above via email BEFORE midnight</w:t>
      </w:r>
      <w:r>
        <w:rPr>
          <w:rFonts w:asciiTheme="minorHAnsi" w:hAnsiTheme="minorHAnsi" w:cstheme="minorHAnsi"/>
          <w:w w:val="105"/>
          <w:sz w:val="22"/>
          <w:szCs w:val="22"/>
        </w:rPr>
        <w:t xml:space="preserve"> Alaska</w:t>
      </w:r>
      <w:r w:rsidRPr="00B46F5D">
        <w:rPr>
          <w:rFonts w:asciiTheme="minorHAnsi" w:hAnsiTheme="minorHAnsi" w:cstheme="minorHAnsi"/>
          <w:w w:val="105"/>
          <w:sz w:val="22"/>
          <w:szCs w:val="22"/>
        </w:rPr>
        <w:t xml:space="preserve"> Time on the closing date of this announcement. If you fail to submit a complete application, you will not be considered for this position.  Requests for extensions will not be granted.</w:t>
      </w:r>
    </w:p>
    <w:p w14:paraId="7F2CB49E" w14:textId="77777777" w:rsidR="002F1D77" w:rsidRPr="00752C68" w:rsidRDefault="002F1D77" w:rsidP="002F1D77">
      <w:pPr>
        <w:pStyle w:val="BodyText"/>
        <w:spacing w:before="4"/>
        <w:rPr>
          <w:rFonts w:asciiTheme="minorHAnsi" w:hAnsiTheme="minorHAnsi" w:cstheme="minorHAnsi"/>
          <w:sz w:val="22"/>
          <w:szCs w:val="22"/>
        </w:rPr>
      </w:pPr>
    </w:p>
    <w:p w14:paraId="711A11F9" w14:textId="77777777" w:rsidR="002F1D77" w:rsidRDefault="002F1D77" w:rsidP="002F1D77">
      <w:pPr>
        <w:pStyle w:val="BodyText"/>
        <w:spacing w:before="7"/>
        <w:rPr>
          <w:rFonts w:asciiTheme="minorHAnsi" w:hAnsiTheme="minorHAnsi" w:cstheme="minorHAnsi"/>
          <w:b/>
          <w:bCs/>
          <w:w w:val="105"/>
          <w:sz w:val="22"/>
          <w:szCs w:val="22"/>
          <w:u w:val="single"/>
        </w:rPr>
      </w:pPr>
      <w:r w:rsidRPr="001073E5">
        <w:rPr>
          <w:rFonts w:asciiTheme="minorHAnsi" w:hAnsiTheme="minorHAnsi" w:cstheme="minorHAnsi"/>
          <w:b/>
          <w:bCs/>
          <w:w w:val="105"/>
          <w:sz w:val="22"/>
          <w:szCs w:val="22"/>
          <w:u w:val="single"/>
        </w:rPr>
        <w:t>Benefits</w:t>
      </w:r>
    </w:p>
    <w:p w14:paraId="103071F9" w14:textId="77777777" w:rsidR="002F1D77" w:rsidRDefault="002F1D77" w:rsidP="002F1D77">
      <w:pPr>
        <w:pStyle w:val="BodyText"/>
        <w:spacing w:before="7"/>
        <w:rPr>
          <w:rFonts w:asciiTheme="minorHAnsi" w:hAnsiTheme="minorHAnsi" w:cstheme="minorHAnsi"/>
          <w:b/>
          <w:bCs/>
          <w:w w:val="105"/>
          <w:sz w:val="22"/>
          <w:szCs w:val="22"/>
          <w:u w:val="single"/>
        </w:rPr>
      </w:pPr>
    </w:p>
    <w:p w14:paraId="2D912251" w14:textId="77777777" w:rsidR="002F1D77" w:rsidRPr="00752C68" w:rsidRDefault="002F1D77" w:rsidP="002F1D77">
      <w:pPr>
        <w:pStyle w:val="BodyText"/>
        <w:spacing w:before="7"/>
        <w:rPr>
          <w:rFonts w:asciiTheme="minorHAnsi" w:hAnsiTheme="minorHAnsi" w:cstheme="minorHAnsi"/>
          <w:sz w:val="22"/>
          <w:szCs w:val="22"/>
        </w:rPr>
      </w:pPr>
      <w:r w:rsidRPr="00752C68">
        <w:rPr>
          <w:rFonts w:asciiTheme="minorHAnsi" w:hAnsiTheme="minorHAnsi" w:cstheme="minorHAnsi"/>
          <w:w w:val="105"/>
          <w:sz w:val="22"/>
          <w:szCs w:val="22"/>
        </w:rPr>
        <w:t xml:space="preserve">Temporary appointees expected to work at least 130 hours per month for at least 90 days will be eligible to enroll in a </w:t>
      </w:r>
      <w:hyperlink r:id="rId14">
        <w:r w:rsidRPr="00752C68">
          <w:rPr>
            <w:rFonts w:asciiTheme="minorHAnsi" w:hAnsiTheme="minorHAnsi" w:cstheme="minorHAnsi"/>
            <w:color w:val="0000FF"/>
            <w:w w:val="105"/>
            <w:sz w:val="22"/>
            <w:szCs w:val="22"/>
            <w:u w:val="single" w:color="0000FF"/>
          </w:rPr>
          <w:t>Federal Employee Health Benefits (FEHB)</w:t>
        </w:r>
        <w:r w:rsidRPr="00752C68">
          <w:rPr>
            <w:rFonts w:asciiTheme="minorHAnsi" w:hAnsiTheme="minorHAnsi" w:cstheme="minorHAnsi"/>
            <w:color w:val="0000FF"/>
            <w:w w:val="105"/>
            <w:sz w:val="22"/>
            <w:szCs w:val="22"/>
          </w:rPr>
          <w:t xml:space="preserve"> </w:t>
        </w:r>
      </w:hyperlink>
      <w:r w:rsidRPr="00752C68">
        <w:rPr>
          <w:rFonts w:asciiTheme="minorHAnsi" w:hAnsiTheme="minorHAnsi" w:cstheme="minorHAnsi"/>
          <w:w w:val="105"/>
          <w:sz w:val="22"/>
          <w:szCs w:val="22"/>
        </w:rPr>
        <w:t xml:space="preserve">plan. Individuals eligible under this rule receive the full government contribution to their premiums regardless of work schedule and will also be eligible to participate in the </w:t>
      </w:r>
      <w:hyperlink r:id="rId15">
        <w:r w:rsidRPr="00752C68">
          <w:rPr>
            <w:rFonts w:asciiTheme="minorHAnsi" w:hAnsiTheme="minorHAnsi" w:cstheme="minorHAnsi"/>
            <w:color w:val="0000FF"/>
            <w:w w:val="105"/>
            <w:sz w:val="22"/>
            <w:szCs w:val="22"/>
            <w:u w:val="single" w:color="0000FF"/>
          </w:rPr>
          <w:t>Flexible Spending Accounts</w:t>
        </w:r>
        <w:r w:rsidRPr="00752C68">
          <w:rPr>
            <w:rFonts w:asciiTheme="minorHAnsi" w:hAnsiTheme="minorHAnsi" w:cstheme="minorHAnsi"/>
            <w:color w:val="0000FF"/>
            <w:w w:val="105"/>
            <w:sz w:val="22"/>
            <w:szCs w:val="22"/>
          </w:rPr>
          <w:t xml:space="preserve"> </w:t>
        </w:r>
      </w:hyperlink>
      <w:r w:rsidRPr="00752C68">
        <w:rPr>
          <w:rFonts w:asciiTheme="minorHAnsi" w:hAnsiTheme="minorHAnsi" w:cstheme="minorHAnsi"/>
          <w:w w:val="105"/>
          <w:sz w:val="22"/>
          <w:szCs w:val="22"/>
        </w:rPr>
        <w:t xml:space="preserve">and </w:t>
      </w:r>
      <w:hyperlink r:id="rId16">
        <w:r w:rsidRPr="00752C68">
          <w:rPr>
            <w:rFonts w:asciiTheme="minorHAnsi" w:hAnsiTheme="minorHAnsi" w:cstheme="minorHAnsi"/>
            <w:color w:val="0000FF"/>
            <w:w w:val="105"/>
            <w:sz w:val="22"/>
            <w:szCs w:val="22"/>
            <w:u w:val="single" w:color="0000FF"/>
          </w:rPr>
          <w:t>Federal Long Term</w:t>
        </w:r>
      </w:hyperlink>
      <w:r w:rsidRPr="00752C68">
        <w:rPr>
          <w:rFonts w:asciiTheme="minorHAnsi" w:hAnsiTheme="minorHAnsi" w:cstheme="minorHAnsi"/>
          <w:color w:val="0000FF"/>
          <w:w w:val="105"/>
          <w:sz w:val="22"/>
          <w:szCs w:val="22"/>
        </w:rPr>
        <w:t xml:space="preserve"> </w:t>
      </w:r>
      <w:hyperlink r:id="rId17">
        <w:r w:rsidRPr="00752C68">
          <w:rPr>
            <w:rFonts w:asciiTheme="minorHAnsi" w:hAnsiTheme="minorHAnsi" w:cstheme="minorHAnsi"/>
            <w:color w:val="0000FF"/>
            <w:w w:val="105"/>
            <w:sz w:val="22"/>
            <w:szCs w:val="22"/>
            <w:u w:val="single" w:color="0000FF"/>
          </w:rPr>
          <w:t>Care Insurance Program</w:t>
        </w:r>
        <w:r w:rsidRPr="00752C68">
          <w:rPr>
            <w:rFonts w:asciiTheme="minorHAnsi" w:hAnsiTheme="minorHAnsi" w:cstheme="minorHAnsi"/>
            <w:w w:val="105"/>
            <w:sz w:val="22"/>
            <w:szCs w:val="22"/>
          </w:rPr>
          <w:t xml:space="preserve">. </w:t>
        </w:r>
      </w:hyperlink>
      <w:r w:rsidRPr="00752C68">
        <w:rPr>
          <w:rFonts w:asciiTheme="minorHAnsi" w:hAnsiTheme="minorHAnsi" w:cstheme="minorHAnsi"/>
          <w:w w:val="105"/>
          <w:sz w:val="22"/>
          <w:szCs w:val="22"/>
        </w:rPr>
        <w:t>Temporary appointees are not covered by the Federal Employee Retirement System and are ineligible for Federal life, dental, or vision insurance.</w:t>
      </w:r>
    </w:p>
    <w:p w14:paraId="33DE547E" w14:textId="77777777" w:rsidR="002F1D77" w:rsidRDefault="002F1D77" w:rsidP="002F1D77">
      <w:pPr>
        <w:pStyle w:val="Heading1"/>
        <w:spacing w:before="0"/>
        <w:ind w:left="0"/>
        <w:rPr>
          <w:rFonts w:asciiTheme="minorHAnsi" w:hAnsiTheme="minorHAnsi" w:cstheme="minorHAnsi"/>
          <w:b w:val="0"/>
          <w:bCs w:val="0"/>
          <w:color w:val="212121"/>
          <w:sz w:val="22"/>
          <w:szCs w:val="22"/>
          <w:lang w:val="en"/>
        </w:rPr>
      </w:pPr>
    </w:p>
    <w:p w14:paraId="735C4228" w14:textId="77777777" w:rsidR="002F1D77" w:rsidRDefault="002F1D77" w:rsidP="002F1D77">
      <w:pPr>
        <w:pStyle w:val="Heading1"/>
        <w:spacing w:before="98"/>
        <w:ind w:left="0"/>
        <w:rPr>
          <w:rFonts w:asciiTheme="minorHAnsi" w:hAnsiTheme="minorHAnsi" w:cstheme="minorHAnsi"/>
          <w:w w:val="105"/>
          <w:sz w:val="22"/>
          <w:szCs w:val="22"/>
          <w:u w:val="single"/>
        </w:rPr>
      </w:pPr>
      <w:r w:rsidRPr="00735A8D">
        <w:rPr>
          <w:rFonts w:asciiTheme="minorHAnsi" w:hAnsiTheme="minorHAnsi" w:cstheme="minorHAnsi"/>
          <w:w w:val="105"/>
          <w:sz w:val="22"/>
          <w:szCs w:val="22"/>
          <w:u w:val="single"/>
        </w:rPr>
        <w:t>Other Information</w:t>
      </w:r>
    </w:p>
    <w:p w14:paraId="3562F750" w14:textId="77777777" w:rsidR="002F1D77" w:rsidRDefault="002F1D77" w:rsidP="002F1D77">
      <w:pPr>
        <w:pStyle w:val="Heading1"/>
        <w:spacing w:before="98"/>
        <w:ind w:left="0"/>
        <w:rPr>
          <w:rFonts w:asciiTheme="minorHAnsi" w:hAnsiTheme="minorHAnsi" w:cstheme="minorHAnsi"/>
          <w:b w:val="0"/>
          <w:bCs w:val="0"/>
          <w:w w:val="105"/>
          <w:sz w:val="22"/>
          <w:szCs w:val="22"/>
        </w:rPr>
      </w:pPr>
    </w:p>
    <w:p w14:paraId="30B6786D" w14:textId="77777777" w:rsidR="002F1D77" w:rsidRDefault="002F1D77" w:rsidP="002F1D77">
      <w:pPr>
        <w:pStyle w:val="Heading1"/>
        <w:spacing w:before="0"/>
        <w:ind w:left="0"/>
        <w:rPr>
          <w:rFonts w:asciiTheme="minorHAnsi" w:hAnsiTheme="minorHAnsi" w:cstheme="minorHAnsi"/>
          <w:b w:val="0"/>
          <w:bCs w:val="0"/>
          <w:w w:val="105"/>
          <w:sz w:val="22"/>
          <w:szCs w:val="22"/>
        </w:rPr>
      </w:pPr>
      <w:r w:rsidRPr="001073E5">
        <w:rPr>
          <w:rFonts w:asciiTheme="minorHAnsi" w:hAnsiTheme="minorHAnsi" w:cstheme="minorHAnsi"/>
          <w:b w:val="0"/>
          <w:bCs w:val="0"/>
          <w:w w:val="105"/>
          <w:sz w:val="22"/>
          <w:szCs w:val="22"/>
        </w:rPr>
        <w:t>--Under</w:t>
      </w:r>
      <w:r w:rsidRPr="001073E5">
        <w:rPr>
          <w:rFonts w:asciiTheme="minorHAnsi" w:hAnsiTheme="minorHAnsi" w:cstheme="minorHAnsi"/>
          <w:b w:val="0"/>
          <w:bCs w:val="0"/>
          <w:spacing w:val="-4"/>
          <w:w w:val="105"/>
          <w:sz w:val="22"/>
          <w:szCs w:val="22"/>
        </w:rPr>
        <w:t xml:space="preserve"> </w:t>
      </w:r>
      <w:r w:rsidRPr="001073E5">
        <w:rPr>
          <w:rFonts w:asciiTheme="minorHAnsi" w:hAnsiTheme="minorHAnsi" w:cstheme="minorHAnsi"/>
          <w:b w:val="0"/>
          <w:bCs w:val="0"/>
          <w:w w:val="105"/>
          <w:sz w:val="22"/>
          <w:szCs w:val="22"/>
        </w:rPr>
        <w:t>Executive</w:t>
      </w:r>
      <w:r w:rsidRPr="001073E5">
        <w:rPr>
          <w:rFonts w:asciiTheme="minorHAnsi" w:hAnsiTheme="minorHAnsi" w:cstheme="minorHAnsi"/>
          <w:b w:val="0"/>
          <w:bCs w:val="0"/>
          <w:spacing w:val="-15"/>
          <w:w w:val="105"/>
          <w:sz w:val="22"/>
          <w:szCs w:val="22"/>
        </w:rPr>
        <w:t xml:space="preserve"> </w:t>
      </w:r>
      <w:r w:rsidRPr="001073E5">
        <w:rPr>
          <w:rFonts w:asciiTheme="minorHAnsi" w:hAnsiTheme="minorHAnsi" w:cstheme="minorHAnsi"/>
          <w:b w:val="0"/>
          <w:bCs w:val="0"/>
          <w:w w:val="105"/>
          <w:sz w:val="22"/>
          <w:szCs w:val="22"/>
        </w:rPr>
        <w:t>Order</w:t>
      </w:r>
      <w:r w:rsidRPr="001073E5">
        <w:rPr>
          <w:rFonts w:asciiTheme="minorHAnsi" w:hAnsiTheme="minorHAnsi" w:cstheme="minorHAnsi"/>
          <w:b w:val="0"/>
          <w:bCs w:val="0"/>
          <w:spacing w:val="-10"/>
          <w:w w:val="105"/>
          <w:sz w:val="22"/>
          <w:szCs w:val="22"/>
        </w:rPr>
        <w:t xml:space="preserve"> </w:t>
      </w:r>
      <w:r w:rsidRPr="001073E5">
        <w:rPr>
          <w:rFonts w:asciiTheme="minorHAnsi" w:hAnsiTheme="minorHAnsi" w:cstheme="minorHAnsi"/>
          <w:b w:val="0"/>
          <w:bCs w:val="0"/>
          <w:spacing w:val="2"/>
          <w:w w:val="105"/>
          <w:sz w:val="22"/>
          <w:szCs w:val="22"/>
        </w:rPr>
        <w:t>11935,</w:t>
      </w:r>
      <w:r w:rsidRPr="001073E5">
        <w:rPr>
          <w:rFonts w:asciiTheme="minorHAnsi" w:hAnsiTheme="minorHAnsi" w:cstheme="minorHAnsi"/>
          <w:b w:val="0"/>
          <w:bCs w:val="0"/>
          <w:spacing w:val="-12"/>
          <w:w w:val="105"/>
          <w:sz w:val="22"/>
          <w:szCs w:val="22"/>
        </w:rPr>
        <w:t xml:space="preserve"> </w:t>
      </w:r>
      <w:r w:rsidRPr="001073E5">
        <w:rPr>
          <w:rFonts w:asciiTheme="minorHAnsi" w:hAnsiTheme="minorHAnsi" w:cstheme="minorHAnsi"/>
          <w:b w:val="0"/>
          <w:bCs w:val="0"/>
          <w:w w:val="105"/>
          <w:sz w:val="22"/>
          <w:szCs w:val="22"/>
        </w:rPr>
        <w:t>only</w:t>
      </w:r>
      <w:r w:rsidRPr="001073E5">
        <w:rPr>
          <w:rFonts w:asciiTheme="minorHAnsi" w:hAnsiTheme="minorHAnsi" w:cstheme="minorHAnsi"/>
          <w:b w:val="0"/>
          <w:bCs w:val="0"/>
          <w:spacing w:val="-7"/>
          <w:w w:val="105"/>
          <w:sz w:val="22"/>
          <w:szCs w:val="22"/>
        </w:rPr>
        <w:t xml:space="preserve"> </w:t>
      </w:r>
      <w:r w:rsidRPr="001073E5">
        <w:rPr>
          <w:rFonts w:asciiTheme="minorHAnsi" w:hAnsiTheme="minorHAnsi" w:cstheme="minorHAnsi"/>
          <w:b w:val="0"/>
          <w:bCs w:val="0"/>
          <w:w w:val="105"/>
          <w:sz w:val="22"/>
          <w:szCs w:val="22"/>
        </w:rPr>
        <w:t>United</w:t>
      </w:r>
      <w:r w:rsidRPr="001073E5">
        <w:rPr>
          <w:rFonts w:asciiTheme="minorHAnsi" w:hAnsiTheme="minorHAnsi" w:cstheme="minorHAnsi"/>
          <w:b w:val="0"/>
          <w:bCs w:val="0"/>
          <w:spacing w:val="-8"/>
          <w:w w:val="105"/>
          <w:sz w:val="22"/>
          <w:szCs w:val="22"/>
        </w:rPr>
        <w:t xml:space="preserve"> </w:t>
      </w:r>
      <w:r w:rsidRPr="001073E5">
        <w:rPr>
          <w:rFonts w:asciiTheme="minorHAnsi" w:hAnsiTheme="minorHAnsi" w:cstheme="minorHAnsi"/>
          <w:b w:val="0"/>
          <w:bCs w:val="0"/>
          <w:w w:val="105"/>
          <w:sz w:val="22"/>
          <w:szCs w:val="22"/>
        </w:rPr>
        <w:t>States</w:t>
      </w:r>
      <w:r w:rsidRPr="001073E5">
        <w:rPr>
          <w:rFonts w:asciiTheme="minorHAnsi" w:hAnsiTheme="minorHAnsi" w:cstheme="minorHAnsi"/>
          <w:b w:val="0"/>
          <w:bCs w:val="0"/>
          <w:spacing w:val="-9"/>
          <w:w w:val="105"/>
          <w:sz w:val="22"/>
          <w:szCs w:val="22"/>
        </w:rPr>
        <w:t xml:space="preserve"> </w:t>
      </w:r>
      <w:r w:rsidRPr="001073E5">
        <w:rPr>
          <w:rFonts w:asciiTheme="minorHAnsi" w:hAnsiTheme="minorHAnsi" w:cstheme="minorHAnsi"/>
          <w:b w:val="0"/>
          <w:bCs w:val="0"/>
          <w:w w:val="105"/>
          <w:sz w:val="22"/>
          <w:szCs w:val="22"/>
        </w:rPr>
        <w:t>citizens</w:t>
      </w:r>
      <w:r w:rsidRPr="001073E5">
        <w:rPr>
          <w:rFonts w:asciiTheme="minorHAnsi" w:hAnsiTheme="minorHAnsi" w:cstheme="minorHAnsi"/>
          <w:b w:val="0"/>
          <w:bCs w:val="0"/>
          <w:spacing w:val="-16"/>
          <w:w w:val="105"/>
          <w:sz w:val="22"/>
          <w:szCs w:val="22"/>
        </w:rPr>
        <w:t xml:space="preserve"> </w:t>
      </w:r>
      <w:r w:rsidRPr="001073E5">
        <w:rPr>
          <w:rFonts w:asciiTheme="minorHAnsi" w:hAnsiTheme="minorHAnsi" w:cstheme="minorHAnsi"/>
          <w:b w:val="0"/>
          <w:bCs w:val="0"/>
          <w:w w:val="105"/>
          <w:sz w:val="22"/>
          <w:szCs w:val="22"/>
        </w:rPr>
        <w:t>and</w:t>
      </w:r>
      <w:r w:rsidRPr="001073E5">
        <w:rPr>
          <w:rFonts w:asciiTheme="minorHAnsi" w:hAnsiTheme="minorHAnsi" w:cstheme="minorHAnsi"/>
          <w:b w:val="0"/>
          <w:bCs w:val="0"/>
          <w:spacing w:val="-7"/>
          <w:w w:val="105"/>
          <w:sz w:val="22"/>
          <w:szCs w:val="22"/>
        </w:rPr>
        <w:t xml:space="preserve"> </w:t>
      </w:r>
      <w:r w:rsidRPr="001073E5">
        <w:rPr>
          <w:rFonts w:asciiTheme="minorHAnsi" w:hAnsiTheme="minorHAnsi" w:cstheme="minorHAnsi"/>
          <w:b w:val="0"/>
          <w:bCs w:val="0"/>
          <w:w w:val="105"/>
          <w:sz w:val="22"/>
          <w:szCs w:val="22"/>
        </w:rPr>
        <w:t>nationals</w:t>
      </w:r>
      <w:r w:rsidRPr="001073E5">
        <w:rPr>
          <w:rFonts w:asciiTheme="minorHAnsi" w:hAnsiTheme="minorHAnsi" w:cstheme="minorHAnsi"/>
          <w:b w:val="0"/>
          <w:bCs w:val="0"/>
          <w:spacing w:val="-17"/>
          <w:w w:val="105"/>
          <w:sz w:val="22"/>
          <w:szCs w:val="22"/>
        </w:rPr>
        <w:t xml:space="preserve"> </w:t>
      </w:r>
      <w:r w:rsidRPr="001073E5">
        <w:rPr>
          <w:rFonts w:asciiTheme="minorHAnsi" w:hAnsiTheme="minorHAnsi" w:cstheme="minorHAnsi"/>
          <w:b w:val="0"/>
          <w:bCs w:val="0"/>
          <w:w w:val="105"/>
          <w:sz w:val="22"/>
          <w:szCs w:val="22"/>
        </w:rPr>
        <w:t>(residents</w:t>
      </w:r>
      <w:r w:rsidRPr="001073E5">
        <w:rPr>
          <w:rFonts w:asciiTheme="minorHAnsi" w:hAnsiTheme="minorHAnsi" w:cstheme="minorHAnsi"/>
          <w:b w:val="0"/>
          <w:bCs w:val="0"/>
          <w:spacing w:val="-9"/>
          <w:w w:val="105"/>
          <w:sz w:val="22"/>
          <w:szCs w:val="22"/>
        </w:rPr>
        <w:t xml:space="preserve"> </w:t>
      </w:r>
      <w:r w:rsidRPr="001073E5">
        <w:rPr>
          <w:rFonts w:asciiTheme="minorHAnsi" w:hAnsiTheme="minorHAnsi" w:cstheme="minorHAnsi"/>
          <w:b w:val="0"/>
          <w:bCs w:val="0"/>
          <w:w w:val="105"/>
          <w:sz w:val="22"/>
          <w:szCs w:val="22"/>
        </w:rPr>
        <w:t>of</w:t>
      </w:r>
      <w:r w:rsidRPr="001073E5">
        <w:rPr>
          <w:rFonts w:asciiTheme="minorHAnsi" w:hAnsiTheme="minorHAnsi" w:cstheme="minorHAnsi"/>
          <w:b w:val="0"/>
          <w:bCs w:val="0"/>
          <w:spacing w:val="-4"/>
          <w:w w:val="105"/>
          <w:sz w:val="22"/>
          <w:szCs w:val="22"/>
        </w:rPr>
        <w:t xml:space="preserve"> </w:t>
      </w:r>
      <w:r w:rsidRPr="001073E5">
        <w:rPr>
          <w:rFonts w:asciiTheme="minorHAnsi" w:hAnsiTheme="minorHAnsi" w:cstheme="minorHAnsi"/>
          <w:b w:val="0"/>
          <w:bCs w:val="0"/>
          <w:w w:val="105"/>
          <w:sz w:val="22"/>
          <w:szCs w:val="22"/>
        </w:rPr>
        <w:t xml:space="preserve">American Samoa and Swains Island) may compete for civil service jobs. Agencies </w:t>
      </w:r>
      <w:r w:rsidRPr="001073E5">
        <w:rPr>
          <w:rFonts w:asciiTheme="minorHAnsi" w:hAnsiTheme="minorHAnsi" w:cstheme="minorHAnsi"/>
          <w:b w:val="0"/>
          <w:bCs w:val="0"/>
          <w:spacing w:val="3"/>
          <w:w w:val="105"/>
          <w:sz w:val="22"/>
          <w:szCs w:val="22"/>
        </w:rPr>
        <w:t xml:space="preserve">are </w:t>
      </w:r>
      <w:r w:rsidRPr="001073E5">
        <w:rPr>
          <w:rFonts w:asciiTheme="minorHAnsi" w:hAnsiTheme="minorHAnsi" w:cstheme="minorHAnsi"/>
          <w:b w:val="0"/>
          <w:bCs w:val="0"/>
          <w:w w:val="105"/>
          <w:sz w:val="22"/>
          <w:szCs w:val="22"/>
        </w:rPr>
        <w:t xml:space="preserve">permitted </w:t>
      </w:r>
      <w:r w:rsidRPr="001073E5">
        <w:rPr>
          <w:rFonts w:asciiTheme="minorHAnsi" w:hAnsiTheme="minorHAnsi" w:cstheme="minorHAnsi"/>
          <w:b w:val="0"/>
          <w:bCs w:val="0"/>
          <w:spacing w:val="2"/>
          <w:w w:val="105"/>
          <w:sz w:val="22"/>
          <w:szCs w:val="22"/>
        </w:rPr>
        <w:t xml:space="preserve">to </w:t>
      </w:r>
      <w:r w:rsidRPr="001073E5">
        <w:rPr>
          <w:rFonts w:asciiTheme="minorHAnsi" w:hAnsiTheme="minorHAnsi" w:cstheme="minorHAnsi"/>
          <w:b w:val="0"/>
          <w:bCs w:val="0"/>
          <w:w w:val="105"/>
          <w:sz w:val="22"/>
          <w:szCs w:val="22"/>
        </w:rPr>
        <w:t xml:space="preserve">hire non-citizens only </w:t>
      </w:r>
      <w:r w:rsidRPr="001073E5">
        <w:rPr>
          <w:rFonts w:asciiTheme="minorHAnsi" w:hAnsiTheme="minorHAnsi" w:cstheme="minorHAnsi"/>
          <w:b w:val="0"/>
          <w:bCs w:val="0"/>
          <w:spacing w:val="3"/>
          <w:w w:val="105"/>
          <w:sz w:val="22"/>
          <w:szCs w:val="22"/>
        </w:rPr>
        <w:t xml:space="preserve">in </w:t>
      </w:r>
      <w:r w:rsidRPr="001073E5">
        <w:rPr>
          <w:rFonts w:asciiTheme="minorHAnsi" w:hAnsiTheme="minorHAnsi" w:cstheme="minorHAnsi"/>
          <w:b w:val="0"/>
          <w:bCs w:val="0"/>
          <w:w w:val="105"/>
          <w:sz w:val="22"/>
          <w:szCs w:val="22"/>
        </w:rPr>
        <w:t xml:space="preserve">very limited circumstances where there </w:t>
      </w:r>
      <w:r w:rsidRPr="001073E5">
        <w:rPr>
          <w:rFonts w:asciiTheme="minorHAnsi" w:hAnsiTheme="minorHAnsi" w:cstheme="minorHAnsi"/>
          <w:b w:val="0"/>
          <w:bCs w:val="0"/>
          <w:spacing w:val="3"/>
          <w:w w:val="105"/>
          <w:sz w:val="22"/>
          <w:szCs w:val="22"/>
        </w:rPr>
        <w:t xml:space="preserve">are </w:t>
      </w:r>
      <w:r w:rsidRPr="001073E5">
        <w:rPr>
          <w:rFonts w:asciiTheme="minorHAnsi" w:hAnsiTheme="minorHAnsi" w:cstheme="minorHAnsi"/>
          <w:b w:val="0"/>
          <w:bCs w:val="0"/>
          <w:w w:val="105"/>
          <w:sz w:val="22"/>
          <w:szCs w:val="22"/>
        </w:rPr>
        <w:t xml:space="preserve">no qualified citizens available for </w:t>
      </w:r>
      <w:r w:rsidRPr="001073E5">
        <w:rPr>
          <w:rFonts w:asciiTheme="minorHAnsi" w:hAnsiTheme="minorHAnsi" w:cstheme="minorHAnsi"/>
          <w:b w:val="0"/>
          <w:bCs w:val="0"/>
          <w:spacing w:val="3"/>
          <w:w w:val="105"/>
          <w:sz w:val="22"/>
          <w:szCs w:val="22"/>
        </w:rPr>
        <w:t>the</w:t>
      </w:r>
      <w:r w:rsidRPr="001073E5">
        <w:rPr>
          <w:rFonts w:asciiTheme="minorHAnsi" w:hAnsiTheme="minorHAnsi" w:cstheme="minorHAnsi"/>
          <w:b w:val="0"/>
          <w:bCs w:val="0"/>
          <w:spacing w:val="-5"/>
          <w:w w:val="105"/>
          <w:sz w:val="22"/>
          <w:szCs w:val="22"/>
        </w:rPr>
        <w:t xml:space="preserve"> </w:t>
      </w:r>
      <w:r w:rsidRPr="001073E5">
        <w:rPr>
          <w:rFonts w:asciiTheme="minorHAnsi" w:hAnsiTheme="minorHAnsi" w:cstheme="minorHAnsi"/>
          <w:b w:val="0"/>
          <w:bCs w:val="0"/>
          <w:w w:val="105"/>
          <w:sz w:val="22"/>
          <w:szCs w:val="22"/>
        </w:rPr>
        <w:t>position.</w:t>
      </w:r>
    </w:p>
    <w:p w14:paraId="6336C88F" w14:textId="77777777" w:rsidR="002F1D77" w:rsidRDefault="002F1D77" w:rsidP="002F1D77">
      <w:pPr>
        <w:pStyle w:val="Heading1"/>
        <w:spacing w:before="0"/>
        <w:ind w:left="0"/>
        <w:rPr>
          <w:rFonts w:asciiTheme="minorHAnsi" w:hAnsiTheme="minorHAnsi" w:cstheme="minorHAnsi"/>
          <w:b w:val="0"/>
          <w:bCs w:val="0"/>
          <w:w w:val="105"/>
          <w:sz w:val="22"/>
          <w:szCs w:val="22"/>
        </w:rPr>
      </w:pPr>
    </w:p>
    <w:p w14:paraId="47B9036B" w14:textId="77777777" w:rsidR="002F1D77" w:rsidRDefault="002F1D77" w:rsidP="002F1D77">
      <w:pPr>
        <w:pStyle w:val="Heading1"/>
        <w:spacing w:before="0"/>
        <w:ind w:left="0"/>
        <w:rPr>
          <w:rFonts w:asciiTheme="minorHAnsi" w:hAnsiTheme="minorHAnsi" w:cstheme="minorHAnsi"/>
          <w:b w:val="0"/>
          <w:bCs w:val="0"/>
          <w:w w:val="105"/>
          <w:sz w:val="22"/>
          <w:szCs w:val="22"/>
        </w:rPr>
      </w:pPr>
      <w:r w:rsidRPr="001073E5">
        <w:rPr>
          <w:rFonts w:asciiTheme="minorHAnsi" w:hAnsiTheme="minorHAnsi" w:cstheme="minorHAnsi"/>
          <w:b w:val="0"/>
          <w:bCs w:val="0"/>
          <w:w w:val="105"/>
          <w:sz w:val="22"/>
          <w:szCs w:val="22"/>
        </w:rPr>
        <w:t>--USGS employees are subject to Title 43, USC Section 31(a) and may not: (a) have any personal, private, direct or indirect interest in lands or mineral wealth of lands under survey; (b) have any substantial personal, private, direct or indirect interests in any private mining or mineral enterprise doing business with the United States; or (c) execute surveys or examinations for private parties or corporations.</w:t>
      </w:r>
    </w:p>
    <w:p w14:paraId="1FC5082C" w14:textId="77777777" w:rsidR="002F1D77" w:rsidRDefault="002F1D77" w:rsidP="002F1D77">
      <w:pPr>
        <w:pStyle w:val="Heading1"/>
        <w:spacing w:before="0"/>
        <w:ind w:left="0"/>
        <w:rPr>
          <w:rFonts w:asciiTheme="minorHAnsi" w:hAnsiTheme="minorHAnsi" w:cstheme="minorHAnsi"/>
          <w:b w:val="0"/>
          <w:bCs w:val="0"/>
          <w:w w:val="105"/>
          <w:sz w:val="22"/>
          <w:szCs w:val="22"/>
        </w:rPr>
      </w:pPr>
    </w:p>
    <w:p w14:paraId="64D753D4" w14:textId="77777777" w:rsidR="002F1D77" w:rsidRDefault="002F1D77" w:rsidP="002F1D77">
      <w:pPr>
        <w:pStyle w:val="Heading1"/>
        <w:spacing w:before="0"/>
        <w:ind w:left="0"/>
        <w:rPr>
          <w:rFonts w:asciiTheme="minorHAnsi" w:hAnsiTheme="minorHAnsi" w:cstheme="minorHAnsi"/>
          <w:b w:val="0"/>
          <w:bCs w:val="0"/>
          <w:w w:val="105"/>
          <w:sz w:val="22"/>
          <w:szCs w:val="22"/>
        </w:rPr>
      </w:pPr>
      <w:r w:rsidRPr="001073E5">
        <w:rPr>
          <w:rFonts w:asciiTheme="minorHAnsi" w:hAnsiTheme="minorHAnsi" w:cstheme="minorHAnsi"/>
          <w:b w:val="0"/>
          <w:bCs w:val="0"/>
          <w:w w:val="105"/>
          <w:sz w:val="22"/>
          <w:szCs w:val="22"/>
        </w:rPr>
        <w:t>--DOI uses E-Verify to confirm the employment eligibility of all newly hired employees. To learn more about E-Verify, including your rights and responsibilities, please</w:t>
      </w:r>
      <w:r>
        <w:rPr>
          <w:rFonts w:asciiTheme="minorHAnsi" w:hAnsiTheme="minorHAnsi" w:cstheme="minorHAnsi"/>
          <w:b w:val="0"/>
          <w:bCs w:val="0"/>
          <w:w w:val="105"/>
          <w:sz w:val="22"/>
          <w:szCs w:val="22"/>
        </w:rPr>
        <w:t xml:space="preserve"> </w:t>
      </w:r>
      <w:r w:rsidRPr="001073E5">
        <w:rPr>
          <w:rFonts w:asciiTheme="minorHAnsi" w:hAnsiTheme="minorHAnsi" w:cstheme="minorHAnsi"/>
          <w:b w:val="0"/>
          <w:bCs w:val="0"/>
          <w:w w:val="105"/>
          <w:sz w:val="22"/>
          <w:szCs w:val="22"/>
        </w:rPr>
        <w:t xml:space="preserve">visit </w:t>
      </w:r>
      <w:hyperlink r:id="rId18">
        <w:r w:rsidRPr="001073E5">
          <w:rPr>
            <w:rFonts w:asciiTheme="minorHAnsi" w:hAnsiTheme="minorHAnsi" w:cstheme="minorHAnsi"/>
            <w:b w:val="0"/>
            <w:bCs w:val="0"/>
            <w:color w:val="0000FF"/>
            <w:w w:val="105"/>
            <w:sz w:val="22"/>
            <w:szCs w:val="22"/>
            <w:u w:val="single" w:color="0000FF"/>
          </w:rPr>
          <w:t>www.dhs.gov/E-Verify</w:t>
        </w:r>
        <w:r w:rsidRPr="001073E5">
          <w:rPr>
            <w:rFonts w:asciiTheme="minorHAnsi" w:hAnsiTheme="minorHAnsi" w:cstheme="minorHAnsi"/>
            <w:b w:val="0"/>
            <w:bCs w:val="0"/>
            <w:w w:val="105"/>
            <w:sz w:val="22"/>
            <w:szCs w:val="22"/>
          </w:rPr>
          <w:t>.</w:t>
        </w:r>
      </w:hyperlink>
    </w:p>
    <w:p w14:paraId="33B7CFAC" w14:textId="77777777" w:rsidR="002F1D77" w:rsidRPr="00427D0A" w:rsidRDefault="002F1D77" w:rsidP="002F1D77">
      <w:pPr>
        <w:pStyle w:val="NormalWeb"/>
        <w:rPr>
          <w:rFonts w:asciiTheme="minorHAnsi" w:hAnsiTheme="minorHAnsi" w:cstheme="minorHAnsi"/>
          <w:color w:val="000000"/>
          <w:sz w:val="22"/>
          <w:szCs w:val="22"/>
        </w:rPr>
      </w:pPr>
      <w:r w:rsidRPr="00427D0A">
        <w:rPr>
          <w:rFonts w:asciiTheme="minorHAnsi" w:hAnsiTheme="minorHAnsi" w:cstheme="minorHAnsi"/>
          <w:color w:val="000000"/>
          <w:sz w:val="22"/>
          <w:szCs w:val="22"/>
        </w:rPr>
        <w:t>--The application contains information subject to the Privacy Act (P.L. 93-579, 5 USC 552a). The information is used to determine qualifications for employment, and is authorized under Title 5, USC, Section 3302 and 3361.</w:t>
      </w:r>
    </w:p>
    <w:p w14:paraId="2DA6C34A" w14:textId="77777777" w:rsidR="002F1D77" w:rsidRPr="00427D0A" w:rsidRDefault="002F1D77" w:rsidP="002F1D77">
      <w:pPr>
        <w:pStyle w:val="NormalWeb"/>
        <w:rPr>
          <w:rFonts w:asciiTheme="minorHAnsi" w:hAnsiTheme="minorHAnsi" w:cstheme="minorHAnsi"/>
          <w:color w:val="000000"/>
          <w:sz w:val="22"/>
          <w:szCs w:val="22"/>
        </w:rPr>
      </w:pPr>
      <w:r w:rsidRPr="00427D0A">
        <w:rPr>
          <w:rFonts w:asciiTheme="minorHAnsi" w:hAnsiTheme="minorHAnsi" w:cstheme="minorHAnsi"/>
          <w:color w:val="000000"/>
          <w:sz w:val="22"/>
          <w:szCs w:val="22"/>
        </w:rPr>
        <w:t xml:space="preserve"> --The United States Government does not discriminate in employment on the basis of race, color, religion, sex (including pregnancy and gender identity), national origin, political affiliation, sexual orientation, marital status, disability, genetic information, age, membership in an employee organization, retaliation, parental status, military service, or other non-merit factor. </w:t>
      </w:r>
    </w:p>
    <w:p w14:paraId="719EC47F" w14:textId="77777777" w:rsidR="002F1D77" w:rsidRPr="00427D0A" w:rsidRDefault="002F1D77" w:rsidP="002F1D77">
      <w:pPr>
        <w:pStyle w:val="NormalWeb"/>
        <w:rPr>
          <w:rFonts w:asciiTheme="minorHAnsi" w:hAnsiTheme="minorHAnsi" w:cstheme="minorHAnsi"/>
          <w:color w:val="000000"/>
          <w:sz w:val="22"/>
          <w:szCs w:val="22"/>
        </w:rPr>
      </w:pPr>
      <w:r w:rsidRPr="00427D0A">
        <w:rPr>
          <w:rFonts w:asciiTheme="minorHAnsi" w:hAnsiTheme="minorHAnsi" w:cstheme="minorHAnsi"/>
          <w:color w:val="000000"/>
          <w:sz w:val="22"/>
          <w:szCs w:val="22"/>
        </w:rPr>
        <w:t>-- Federal agencies must provide reasonable accommodation to applicants with disabilities where appropriate. Applicants requiring reasonable accommodation for any part of the application and hiring process should contact the hiring agency directly. Determinations on requests for reasonable accommodation will be made on a case-by-case basis.</w:t>
      </w:r>
    </w:p>
    <w:p w14:paraId="72E53B70" w14:textId="77777777" w:rsidR="002F1D77" w:rsidRPr="00427D0A" w:rsidRDefault="002F1D77" w:rsidP="002F1D77">
      <w:pPr>
        <w:pStyle w:val="NormalWeb"/>
        <w:rPr>
          <w:rFonts w:asciiTheme="minorHAnsi" w:hAnsiTheme="minorHAnsi" w:cstheme="minorHAnsi"/>
          <w:color w:val="000000"/>
          <w:sz w:val="22"/>
          <w:szCs w:val="22"/>
        </w:rPr>
      </w:pPr>
      <w:r w:rsidRPr="00427D0A">
        <w:rPr>
          <w:rFonts w:asciiTheme="minorHAnsi" w:hAnsiTheme="minorHAnsi" w:cstheme="minorHAnsi"/>
          <w:color w:val="000000"/>
          <w:sz w:val="22"/>
          <w:szCs w:val="22"/>
        </w:rPr>
        <w:t xml:space="preserve"> --If you misrepresent your experience or education, or provide false or fraudulent information in or with your application, it may be grounds for not hiring you or for firing you after you begin work. Making false or fraudulent statements also may be punishable by fine or imprisonment.</w:t>
      </w:r>
    </w:p>
    <w:p w14:paraId="1583078C" w14:textId="5551580F" w:rsidR="00427D0A" w:rsidRPr="00557585" w:rsidRDefault="002F1D77" w:rsidP="00BE3BF3">
      <w:pPr>
        <w:pStyle w:val="NormalWeb"/>
        <w:rPr>
          <w:rFonts w:asciiTheme="minorHAnsi" w:hAnsiTheme="minorHAnsi" w:cstheme="minorHAnsi"/>
          <w:color w:val="000000"/>
          <w:sz w:val="22"/>
          <w:szCs w:val="22"/>
        </w:rPr>
      </w:pPr>
      <w:r w:rsidRPr="00427D0A">
        <w:rPr>
          <w:rFonts w:asciiTheme="minorHAnsi" w:hAnsiTheme="minorHAnsi" w:cstheme="minorHAnsi"/>
          <w:color w:val="000000"/>
          <w:sz w:val="22"/>
          <w:szCs w:val="22"/>
        </w:rPr>
        <w:t xml:space="preserve"> </w:t>
      </w:r>
      <w:r w:rsidRPr="00557585">
        <w:rPr>
          <w:rFonts w:asciiTheme="minorHAnsi" w:hAnsiTheme="minorHAnsi" w:cstheme="minorHAnsi"/>
          <w:color w:val="000000"/>
          <w:sz w:val="22"/>
          <w:szCs w:val="22"/>
        </w:rPr>
        <w:t>-- If you are a male applicant born after December 31, 1959, you must certify that you have registered with the Selective Service Law.</w:t>
      </w:r>
    </w:p>
    <w:sectPr w:rsidR="00427D0A" w:rsidRPr="00557585">
      <w:pgSz w:w="12240" w:h="15840"/>
      <w:pgMar w:top="1440" w:right="120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272D"/>
    <w:multiLevelType w:val="hybridMultilevel"/>
    <w:tmpl w:val="270A1882"/>
    <w:lvl w:ilvl="0" w:tplc="4EAA20CA">
      <w:start w:val="1"/>
      <w:numFmt w:val="bullet"/>
      <w:lvlText w:val=""/>
      <w:lvlJc w:val="righ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1" w15:restartNumberingAfterBreak="0">
    <w:nsid w:val="1BC17934"/>
    <w:multiLevelType w:val="hybridMultilevel"/>
    <w:tmpl w:val="2F2E63FC"/>
    <w:lvl w:ilvl="0" w:tplc="4DF8A2FE">
      <w:numFmt w:val="bullet"/>
      <w:lvlText w:val=""/>
      <w:lvlJc w:val="left"/>
      <w:pPr>
        <w:ind w:left="389" w:hanging="361"/>
      </w:pPr>
      <w:rPr>
        <w:rFonts w:ascii="Symbol" w:eastAsia="Symbol" w:hAnsi="Symbol" w:cs="Symbol" w:hint="default"/>
        <w:w w:val="103"/>
        <w:sz w:val="23"/>
        <w:szCs w:val="23"/>
        <w:lang w:val="en-US" w:eastAsia="en-US" w:bidi="en-US"/>
      </w:rPr>
    </w:lvl>
    <w:lvl w:ilvl="1" w:tplc="71F8CF0C">
      <w:numFmt w:val="bullet"/>
      <w:lvlText w:val="•"/>
      <w:lvlJc w:val="left"/>
      <w:pPr>
        <w:ind w:left="1247" w:hanging="361"/>
      </w:pPr>
      <w:rPr>
        <w:rFonts w:hint="default"/>
        <w:lang w:val="en-US" w:eastAsia="en-US" w:bidi="en-US"/>
      </w:rPr>
    </w:lvl>
    <w:lvl w:ilvl="2" w:tplc="818665F4">
      <w:numFmt w:val="bullet"/>
      <w:lvlText w:val="•"/>
      <w:lvlJc w:val="left"/>
      <w:pPr>
        <w:ind w:left="2115" w:hanging="361"/>
      </w:pPr>
      <w:rPr>
        <w:rFonts w:hint="default"/>
        <w:lang w:val="en-US" w:eastAsia="en-US" w:bidi="en-US"/>
      </w:rPr>
    </w:lvl>
    <w:lvl w:ilvl="3" w:tplc="A1D85A10">
      <w:numFmt w:val="bullet"/>
      <w:lvlText w:val="•"/>
      <w:lvlJc w:val="left"/>
      <w:pPr>
        <w:ind w:left="2983" w:hanging="361"/>
      </w:pPr>
      <w:rPr>
        <w:rFonts w:hint="default"/>
        <w:lang w:val="en-US" w:eastAsia="en-US" w:bidi="en-US"/>
      </w:rPr>
    </w:lvl>
    <w:lvl w:ilvl="4" w:tplc="983233B6">
      <w:numFmt w:val="bullet"/>
      <w:lvlText w:val="•"/>
      <w:lvlJc w:val="left"/>
      <w:pPr>
        <w:ind w:left="3851" w:hanging="361"/>
      </w:pPr>
      <w:rPr>
        <w:rFonts w:hint="default"/>
        <w:lang w:val="en-US" w:eastAsia="en-US" w:bidi="en-US"/>
      </w:rPr>
    </w:lvl>
    <w:lvl w:ilvl="5" w:tplc="1F627594">
      <w:numFmt w:val="bullet"/>
      <w:lvlText w:val="•"/>
      <w:lvlJc w:val="left"/>
      <w:pPr>
        <w:ind w:left="4718" w:hanging="361"/>
      </w:pPr>
      <w:rPr>
        <w:rFonts w:hint="default"/>
        <w:lang w:val="en-US" w:eastAsia="en-US" w:bidi="en-US"/>
      </w:rPr>
    </w:lvl>
    <w:lvl w:ilvl="6" w:tplc="0EB488D4">
      <w:numFmt w:val="bullet"/>
      <w:lvlText w:val="•"/>
      <w:lvlJc w:val="left"/>
      <w:pPr>
        <w:ind w:left="5586" w:hanging="361"/>
      </w:pPr>
      <w:rPr>
        <w:rFonts w:hint="default"/>
        <w:lang w:val="en-US" w:eastAsia="en-US" w:bidi="en-US"/>
      </w:rPr>
    </w:lvl>
    <w:lvl w:ilvl="7" w:tplc="B1384782">
      <w:numFmt w:val="bullet"/>
      <w:lvlText w:val="•"/>
      <w:lvlJc w:val="left"/>
      <w:pPr>
        <w:ind w:left="6454" w:hanging="361"/>
      </w:pPr>
      <w:rPr>
        <w:rFonts w:hint="default"/>
        <w:lang w:val="en-US" w:eastAsia="en-US" w:bidi="en-US"/>
      </w:rPr>
    </w:lvl>
    <w:lvl w:ilvl="8" w:tplc="CD001F14">
      <w:numFmt w:val="bullet"/>
      <w:lvlText w:val="•"/>
      <w:lvlJc w:val="left"/>
      <w:pPr>
        <w:ind w:left="7322" w:hanging="361"/>
      </w:pPr>
      <w:rPr>
        <w:rFonts w:hint="default"/>
        <w:lang w:val="en-US" w:eastAsia="en-US" w:bidi="en-US"/>
      </w:rPr>
    </w:lvl>
  </w:abstractNum>
  <w:abstractNum w:abstractNumId="2" w15:restartNumberingAfterBreak="0">
    <w:nsid w:val="1C592C43"/>
    <w:multiLevelType w:val="hybridMultilevel"/>
    <w:tmpl w:val="D3644020"/>
    <w:lvl w:ilvl="0" w:tplc="ABFA1F08">
      <w:start w:val="33"/>
      <w:numFmt w:val="bullet"/>
      <w:lvlText w:val=""/>
      <w:lvlJc w:val="left"/>
      <w:pPr>
        <w:ind w:left="620" w:hanging="360"/>
      </w:pPr>
      <w:rPr>
        <w:rFonts w:ascii="Wingdings" w:eastAsia="Times New Roman" w:hAnsi="Wingdings" w:cs="Times New Roman"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3" w15:restartNumberingAfterBreak="0">
    <w:nsid w:val="37E51831"/>
    <w:multiLevelType w:val="hybridMultilevel"/>
    <w:tmpl w:val="78864BD2"/>
    <w:lvl w:ilvl="0" w:tplc="05606F84">
      <w:start w:val="33"/>
      <w:numFmt w:val="bullet"/>
      <w:lvlText w:val=""/>
      <w:lvlJc w:val="left"/>
      <w:pPr>
        <w:ind w:left="620" w:hanging="360"/>
      </w:pPr>
      <w:rPr>
        <w:rFonts w:ascii="Wingdings" w:eastAsia="Times New Roman" w:hAnsi="Wingdings" w:cs="Times New Roman" w:hint="default"/>
        <w:w w:val="105"/>
        <w:sz w:val="22"/>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4" w15:restartNumberingAfterBreak="0">
    <w:nsid w:val="44BC2CD9"/>
    <w:multiLevelType w:val="hybridMultilevel"/>
    <w:tmpl w:val="FCC6BDA6"/>
    <w:lvl w:ilvl="0" w:tplc="35788B6A">
      <w:start w:val="33"/>
      <w:numFmt w:val="bullet"/>
      <w:lvlText w:val="-"/>
      <w:lvlJc w:val="left"/>
      <w:pPr>
        <w:ind w:left="620" w:hanging="360"/>
      </w:pPr>
      <w:rPr>
        <w:rFonts w:ascii="Times New Roman" w:eastAsia="Times New Roman" w:hAnsi="Times New Roman" w:cs="Times New Roman"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5" w15:restartNumberingAfterBreak="0">
    <w:nsid w:val="648513FC"/>
    <w:multiLevelType w:val="hybridMultilevel"/>
    <w:tmpl w:val="ACDC25D8"/>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6" w15:restartNumberingAfterBreak="0">
    <w:nsid w:val="677A7E3B"/>
    <w:multiLevelType w:val="hybridMultilevel"/>
    <w:tmpl w:val="D7CC28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76097C95"/>
    <w:multiLevelType w:val="hybridMultilevel"/>
    <w:tmpl w:val="5500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9077629">
    <w:abstractNumId w:val="1"/>
  </w:num>
  <w:num w:numId="2" w16cid:durableId="881941248">
    <w:abstractNumId w:val="3"/>
  </w:num>
  <w:num w:numId="3" w16cid:durableId="412819370">
    <w:abstractNumId w:val="2"/>
  </w:num>
  <w:num w:numId="4" w16cid:durableId="1313217938">
    <w:abstractNumId w:val="4"/>
  </w:num>
  <w:num w:numId="5" w16cid:durableId="1003629392">
    <w:abstractNumId w:val="0"/>
  </w:num>
  <w:num w:numId="6" w16cid:durableId="135997585">
    <w:abstractNumId w:val="7"/>
  </w:num>
  <w:num w:numId="7" w16cid:durableId="794906466">
    <w:abstractNumId w:val="5"/>
  </w:num>
  <w:num w:numId="8" w16cid:durableId="7020989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927"/>
    <w:rsid w:val="00086E65"/>
    <w:rsid w:val="000A3503"/>
    <w:rsid w:val="000D43FC"/>
    <w:rsid w:val="000F6C48"/>
    <w:rsid w:val="000F7CFB"/>
    <w:rsid w:val="001073E5"/>
    <w:rsid w:val="001766AC"/>
    <w:rsid w:val="001B4CFC"/>
    <w:rsid w:val="001C02CC"/>
    <w:rsid w:val="00205400"/>
    <w:rsid w:val="00281D2C"/>
    <w:rsid w:val="00295328"/>
    <w:rsid w:val="002A36D5"/>
    <w:rsid w:val="002F1D77"/>
    <w:rsid w:val="002F4F61"/>
    <w:rsid w:val="003117B1"/>
    <w:rsid w:val="0032113F"/>
    <w:rsid w:val="00352B1F"/>
    <w:rsid w:val="00392DBD"/>
    <w:rsid w:val="003F4000"/>
    <w:rsid w:val="00400C5F"/>
    <w:rsid w:val="00410596"/>
    <w:rsid w:val="00413C7C"/>
    <w:rsid w:val="00427D0A"/>
    <w:rsid w:val="00440447"/>
    <w:rsid w:val="00472D13"/>
    <w:rsid w:val="00543F5B"/>
    <w:rsid w:val="00557585"/>
    <w:rsid w:val="0060627A"/>
    <w:rsid w:val="00664547"/>
    <w:rsid w:val="00665CAE"/>
    <w:rsid w:val="006B1F03"/>
    <w:rsid w:val="00735A8D"/>
    <w:rsid w:val="007417D8"/>
    <w:rsid w:val="00752C68"/>
    <w:rsid w:val="007C58AC"/>
    <w:rsid w:val="007C7F4B"/>
    <w:rsid w:val="007F1A53"/>
    <w:rsid w:val="0080239A"/>
    <w:rsid w:val="008460B1"/>
    <w:rsid w:val="00875877"/>
    <w:rsid w:val="008D7D3E"/>
    <w:rsid w:val="008E2241"/>
    <w:rsid w:val="008E43B7"/>
    <w:rsid w:val="0090066D"/>
    <w:rsid w:val="00943811"/>
    <w:rsid w:val="009822A6"/>
    <w:rsid w:val="009E693F"/>
    <w:rsid w:val="00A4442A"/>
    <w:rsid w:val="00AB587C"/>
    <w:rsid w:val="00AF5B4D"/>
    <w:rsid w:val="00B0289D"/>
    <w:rsid w:val="00B46F5D"/>
    <w:rsid w:val="00B77901"/>
    <w:rsid w:val="00BB609C"/>
    <w:rsid w:val="00BB6890"/>
    <w:rsid w:val="00BC4E53"/>
    <w:rsid w:val="00BE3BF3"/>
    <w:rsid w:val="00BF38FF"/>
    <w:rsid w:val="00C104EE"/>
    <w:rsid w:val="00C4379D"/>
    <w:rsid w:val="00CD4473"/>
    <w:rsid w:val="00CD6E1C"/>
    <w:rsid w:val="00D1336B"/>
    <w:rsid w:val="00D203A2"/>
    <w:rsid w:val="00D7339C"/>
    <w:rsid w:val="00D76ACC"/>
    <w:rsid w:val="00DC0927"/>
    <w:rsid w:val="00DC0CAF"/>
    <w:rsid w:val="00DC38AE"/>
    <w:rsid w:val="00DC3B9B"/>
    <w:rsid w:val="00E00F7F"/>
    <w:rsid w:val="00E2063B"/>
    <w:rsid w:val="00E601B5"/>
    <w:rsid w:val="00E873FD"/>
    <w:rsid w:val="00E96705"/>
    <w:rsid w:val="00ED0778"/>
    <w:rsid w:val="00F05F67"/>
    <w:rsid w:val="00F0790D"/>
    <w:rsid w:val="00F50DD4"/>
    <w:rsid w:val="00F72BCF"/>
    <w:rsid w:val="00F92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833FC"/>
  <w15:docId w15:val="{0A3171D5-0D47-4153-B913-DCBACBDD4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link w:val="Heading1Char"/>
    <w:uiPriority w:val="9"/>
    <w:qFormat/>
    <w:pPr>
      <w:spacing w:before="97"/>
      <w:ind w:left="260"/>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01"/>
      <w:ind w:left="56"/>
    </w:pPr>
  </w:style>
  <w:style w:type="paragraph" w:styleId="BalloonText">
    <w:name w:val="Balloon Text"/>
    <w:basedOn w:val="Normal"/>
    <w:link w:val="BalloonTextChar"/>
    <w:uiPriority w:val="99"/>
    <w:semiHidden/>
    <w:unhideWhenUsed/>
    <w:rsid w:val="007F1A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A53"/>
    <w:rPr>
      <w:rFonts w:ascii="Segoe UI" w:eastAsia="Times New Roman" w:hAnsi="Segoe UI" w:cs="Segoe UI"/>
      <w:sz w:val="18"/>
      <w:szCs w:val="18"/>
      <w:lang w:bidi="en-US"/>
    </w:rPr>
  </w:style>
  <w:style w:type="character" w:styleId="Hyperlink">
    <w:name w:val="Hyperlink"/>
    <w:basedOn w:val="DefaultParagraphFont"/>
    <w:uiPriority w:val="99"/>
    <w:unhideWhenUsed/>
    <w:rsid w:val="0090066D"/>
    <w:rPr>
      <w:color w:val="0000FF" w:themeColor="hyperlink"/>
      <w:u w:val="single"/>
    </w:rPr>
  </w:style>
  <w:style w:type="character" w:styleId="UnresolvedMention">
    <w:name w:val="Unresolved Mention"/>
    <w:basedOn w:val="DefaultParagraphFont"/>
    <w:uiPriority w:val="99"/>
    <w:semiHidden/>
    <w:unhideWhenUsed/>
    <w:rsid w:val="0090066D"/>
    <w:rPr>
      <w:color w:val="605E5C"/>
      <w:shd w:val="clear" w:color="auto" w:fill="E1DFDD"/>
    </w:rPr>
  </w:style>
  <w:style w:type="character" w:styleId="Strong">
    <w:name w:val="Strong"/>
    <w:basedOn w:val="DefaultParagraphFont"/>
    <w:uiPriority w:val="22"/>
    <w:qFormat/>
    <w:rsid w:val="00400C5F"/>
    <w:rPr>
      <w:b/>
      <w:bCs/>
    </w:rPr>
  </w:style>
  <w:style w:type="paragraph" w:styleId="NormalWeb">
    <w:name w:val="Normal (Web)"/>
    <w:basedOn w:val="Normal"/>
    <w:uiPriority w:val="99"/>
    <w:unhideWhenUsed/>
    <w:rsid w:val="00E2063B"/>
    <w:pPr>
      <w:widowControl/>
      <w:autoSpaceDE/>
      <w:autoSpaceDN/>
      <w:spacing w:before="100" w:beforeAutospacing="1" w:after="100" w:afterAutospacing="1"/>
    </w:pPr>
    <w:rPr>
      <w:sz w:val="24"/>
      <w:szCs w:val="24"/>
      <w:lang w:bidi="ar-SA"/>
    </w:rPr>
  </w:style>
  <w:style w:type="character" w:styleId="FollowedHyperlink">
    <w:name w:val="FollowedHyperlink"/>
    <w:basedOn w:val="DefaultParagraphFont"/>
    <w:uiPriority w:val="99"/>
    <w:semiHidden/>
    <w:unhideWhenUsed/>
    <w:rsid w:val="00665CAE"/>
    <w:rPr>
      <w:color w:val="800080" w:themeColor="followedHyperlink"/>
      <w:u w:val="single"/>
    </w:rPr>
  </w:style>
  <w:style w:type="character" w:customStyle="1" w:styleId="BodyTextChar">
    <w:name w:val="Body Text Char"/>
    <w:basedOn w:val="DefaultParagraphFont"/>
    <w:link w:val="BodyText"/>
    <w:uiPriority w:val="1"/>
    <w:rsid w:val="007417D8"/>
    <w:rPr>
      <w:rFonts w:ascii="Times New Roman" w:eastAsia="Times New Roman" w:hAnsi="Times New Roman" w:cs="Times New Roman"/>
      <w:sz w:val="23"/>
      <w:szCs w:val="23"/>
      <w:lang w:bidi="en-US"/>
    </w:rPr>
  </w:style>
  <w:style w:type="character" w:customStyle="1" w:styleId="Heading1Char">
    <w:name w:val="Heading 1 Char"/>
    <w:basedOn w:val="DefaultParagraphFont"/>
    <w:link w:val="Heading1"/>
    <w:uiPriority w:val="9"/>
    <w:rsid w:val="00BB609C"/>
    <w:rPr>
      <w:rFonts w:ascii="Times New Roman" w:eastAsia="Times New Roman" w:hAnsi="Times New Roman" w:cs="Times New Roman"/>
      <w:b/>
      <w:bCs/>
      <w:sz w:val="23"/>
      <w:szCs w:val="23"/>
      <w:lang w:bidi="en-US"/>
    </w:rPr>
  </w:style>
  <w:style w:type="paragraph" w:customStyle="1" w:styleId="Default">
    <w:name w:val="Default"/>
    <w:rsid w:val="00BC4E53"/>
    <w:pPr>
      <w:widowControl/>
      <w:adjustRightInd w:val="0"/>
    </w:pPr>
    <w:rPr>
      <w:rFonts w:ascii="Times New Roman" w:hAnsi="Times New Roman" w:cs="Times New Roman"/>
      <w:color w:val="000000"/>
      <w:sz w:val="24"/>
      <w:szCs w:val="24"/>
    </w:rPr>
  </w:style>
  <w:style w:type="table" w:styleId="TableGrid">
    <w:name w:val="Table Grid"/>
    <w:basedOn w:val="TableNormal"/>
    <w:uiPriority w:val="39"/>
    <w:rsid w:val="00BC4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96998">
      <w:bodyDiv w:val="1"/>
      <w:marLeft w:val="0"/>
      <w:marRight w:val="0"/>
      <w:marTop w:val="0"/>
      <w:marBottom w:val="0"/>
      <w:divBdr>
        <w:top w:val="none" w:sz="0" w:space="0" w:color="auto"/>
        <w:left w:val="none" w:sz="0" w:space="0" w:color="auto"/>
        <w:bottom w:val="none" w:sz="0" w:space="0" w:color="auto"/>
        <w:right w:val="none" w:sz="0" w:space="0" w:color="auto"/>
      </w:divBdr>
      <w:divsChild>
        <w:div w:id="840393743">
          <w:marLeft w:val="0"/>
          <w:marRight w:val="0"/>
          <w:marTop w:val="0"/>
          <w:marBottom w:val="0"/>
          <w:divBdr>
            <w:top w:val="none" w:sz="0" w:space="0" w:color="auto"/>
            <w:left w:val="none" w:sz="0" w:space="0" w:color="auto"/>
            <w:bottom w:val="none" w:sz="0" w:space="0" w:color="auto"/>
            <w:right w:val="none" w:sz="0" w:space="0" w:color="auto"/>
          </w:divBdr>
          <w:divsChild>
            <w:div w:id="973676037">
              <w:marLeft w:val="0"/>
              <w:marRight w:val="0"/>
              <w:marTop w:val="0"/>
              <w:marBottom w:val="0"/>
              <w:divBdr>
                <w:top w:val="none" w:sz="0" w:space="0" w:color="auto"/>
                <w:left w:val="none" w:sz="0" w:space="0" w:color="auto"/>
                <w:bottom w:val="none" w:sz="0" w:space="0" w:color="auto"/>
                <w:right w:val="none" w:sz="0" w:space="0" w:color="auto"/>
              </w:divBdr>
              <w:divsChild>
                <w:div w:id="592058501">
                  <w:marLeft w:val="0"/>
                  <w:marRight w:val="0"/>
                  <w:marTop w:val="0"/>
                  <w:marBottom w:val="0"/>
                  <w:divBdr>
                    <w:top w:val="none" w:sz="0" w:space="0" w:color="auto"/>
                    <w:left w:val="none" w:sz="0" w:space="0" w:color="auto"/>
                    <w:bottom w:val="none" w:sz="0" w:space="0" w:color="auto"/>
                    <w:right w:val="none" w:sz="0" w:space="0" w:color="auto"/>
                  </w:divBdr>
                  <w:divsChild>
                    <w:div w:id="1950774952">
                      <w:marLeft w:val="-300"/>
                      <w:marRight w:val="-300"/>
                      <w:marTop w:val="0"/>
                      <w:marBottom w:val="0"/>
                      <w:divBdr>
                        <w:top w:val="none" w:sz="0" w:space="0" w:color="auto"/>
                        <w:left w:val="none" w:sz="0" w:space="0" w:color="auto"/>
                        <w:bottom w:val="none" w:sz="0" w:space="0" w:color="auto"/>
                        <w:right w:val="none" w:sz="0" w:space="0" w:color="auto"/>
                      </w:divBdr>
                      <w:divsChild>
                        <w:div w:id="506558919">
                          <w:marLeft w:val="-225"/>
                          <w:marRight w:val="-225"/>
                          <w:marTop w:val="0"/>
                          <w:marBottom w:val="0"/>
                          <w:divBdr>
                            <w:top w:val="none" w:sz="0" w:space="0" w:color="auto"/>
                            <w:left w:val="none" w:sz="0" w:space="0" w:color="auto"/>
                            <w:bottom w:val="none" w:sz="0" w:space="0" w:color="auto"/>
                            <w:right w:val="none" w:sz="0" w:space="0" w:color="auto"/>
                          </w:divBdr>
                          <w:divsChild>
                            <w:div w:id="311909323">
                              <w:marLeft w:val="0"/>
                              <w:marRight w:val="0"/>
                              <w:marTop w:val="0"/>
                              <w:marBottom w:val="0"/>
                              <w:divBdr>
                                <w:top w:val="none" w:sz="0" w:space="0" w:color="auto"/>
                                <w:left w:val="none" w:sz="0" w:space="0" w:color="auto"/>
                                <w:bottom w:val="none" w:sz="0" w:space="0" w:color="auto"/>
                                <w:right w:val="none" w:sz="0" w:space="0" w:color="auto"/>
                              </w:divBdr>
                              <w:divsChild>
                                <w:div w:id="951664448">
                                  <w:marLeft w:val="0"/>
                                  <w:marRight w:val="0"/>
                                  <w:marTop w:val="0"/>
                                  <w:marBottom w:val="0"/>
                                  <w:divBdr>
                                    <w:top w:val="none" w:sz="0" w:space="0" w:color="auto"/>
                                    <w:left w:val="none" w:sz="0" w:space="0" w:color="auto"/>
                                    <w:bottom w:val="none" w:sz="0" w:space="0" w:color="auto"/>
                                    <w:right w:val="none" w:sz="0" w:space="0" w:color="auto"/>
                                  </w:divBdr>
                                  <w:divsChild>
                                    <w:div w:id="2047019160">
                                      <w:marLeft w:val="0"/>
                                      <w:marRight w:val="0"/>
                                      <w:marTop w:val="0"/>
                                      <w:marBottom w:val="0"/>
                                      <w:divBdr>
                                        <w:top w:val="none" w:sz="0" w:space="0" w:color="auto"/>
                                        <w:left w:val="none" w:sz="0" w:space="0" w:color="auto"/>
                                        <w:bottom w:val="none" w:sz="0" w:space="0" w:color="auto"/>
                                        <w:right w:val="none" w:sz="0" w:space="0" w:color="auto"/>
                                      </w:divBdr>
                                      <w:divsChild>
                                        <w:div w:id="1509903962">
                                          <w:marLeft w:val="0"/>
                                          <w:marRight w:val="0"/>
                                          <w:marTop w:val="0"/>
                                          <w:marBottom w:val="0"/>
                                          <w:divBdr>
                                            <w:top w:val="none" w:sz="0" w:space="0" w:color="auto"/>
                                            <w:left w:val="none" w:sz="0" w:space="0" w:color="auto"/>
                                            <w:bottom w:val="none" w:sz="0" w:space="0" w:color="auto"/>
                                            <w:right w:val="none" w:sz="0" w:space="0" w:color="auto"/>
                                          </w:divBdr>
                                          <w:divsChild>
                                            <w:div w:id="1069571568">
                                              <w:marLeft w:val="0"/>
                                              <w:marRight w:val="0"/>
                                              <w:marTop w:val="0"/>
                                              <w:marBottom w:val="0"/>
                                              <w:divBdr>
                                                <w:top w:val="none" w:sz="0" w:space="0" w:color="auto"/>
                                                <w:left w:val="none" w:sz="0" w:space="0" w:color="auto"/>
                                                <w:bottom w:val="none" w:sz="0" w:space="0" w:color="auto"/>
                                                <w:right w:val="none" w:sz="0" w:space="0" w:color="auto"/>
                                              </w:divBdr>
                                              <w:divsChild>
                                                <w:div w:id="23181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5833755">
      <w:bodyDiv w:val="1"/>
      <w:marLeft w:val="0"/>
      <w:marRight w:val="0"/>
      <w:marTop w:val="0"/>
      <w:marBottom w:val="0"/>
      <w:divBdr>
        <w:top w:val="none" w:sz="0" w:space="0" w:color="auto"/>
        <w:left w:val="none" w:sz="0" w:space="0" w:color="auto"/>
        <w:bottom w:val="none" w:sz="0" w:space="0" w:color="auto"/>
        <w:right w:val="none" w:sz="0" w:space="0" w:color="auto"/>
      </w:divBdr>
    </w:div>
    <w:div w:id="2007244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sgs.gov/human-capital/how-foreign-education-evaluated-federal-jobs" TargetMode="External"/><Relationship Id="rId18" Type="http://schemas.openxmlformats.org/officeDocument/2006/relationships/hyperlink" Target="http://www.dhs.gov/E-Verify"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fedshirevets.gov/job-seekers/" TargetMode="External"/><Relationship Id="rId17" Type="http://schemas.openxmlformats.org/officeDocument/2006/relationships/hyperlink" Target="http://www.usgs.gov/humancapital/pb/ltc.html" TargetMode="External"/><Relationship Id="rId2" Type="http://schemas.openxmlformats.org/officeDocument/2006/relationships/customXml" Target="../customXml/item2.xml"/><Relationship Id="rId16" Type="http://schemas.openxmlformats.org/officeDocument/2006/relationships/hyperlink" Target="http://www.usgs.gov/humancapital/pb/ltc.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 TargetMode="External"/><Relationship Id="rId5" Type="http://schemas.openxmlformats.org/officeDocument/2006/relationships/customXml" Target="../customXml/item5.xml"/><Relationship Id="rId15" Type="http://schemas.openxmlformats.org/officeDocument/2006/relationships/hyperlink" Target="https://www.fsafeds.com/"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opm.gov/healthcare-insurance/health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_ip_UnifiedCompliancePolicyUIAction xmlns="http://schemas.microsoft.com/sharepoint/v3" xsi:nil="true"/>
    <_dlc_DocIdPersistId xmlns="6bfc4f3a-5fae-46a6-bb6a-7f51628effcd" xsi:nil="true"/>
    <IconOverlay xmlns="http://schemas.microsoft.com/sharepoint/v4" xsi:nil="true"/>
    <Ratings xmlns="http://schemas.microsoft.com/sharepoint/v3" xsi:nil="true"/>
    <LikedBy xmlns="http://schemas.microsoft.com/sharepoint/v3">
      <UserInfo>
        <DisplayName/>
        <AccountId xsi:nil="true"/>
        <AccountType/>
      </UserInfo>
    </LikedBy>
    <_ip_UnifiedCompliancePolicyProperties xmlns="http://schemas.microsoft.com/sharepoint/v3" xsi:nil="true"/>
    <RatedBy xmlns="http://schemas.microsoft.com/sharepoint/v3">
      <UserInfo>
        <DisplayName/>
        <AccountId xsi:nil="true"/>
        <AccountType/>
      </UserInfo>
    </RatedBy>
    <_dlc_DocId xmlns="6bfc4f3a-5fae-46a6-bb6a-7f51628effcd">WKTJ7V7PNKMK-1505497255-2507</_dlc_DocId>
    <_dlc_DocIdUrl xmlns="6bfc4f3a-5fae-46a6-bb6a-7f51628effcd">
      <Url>https://doimspp.sharepoint.com/sites/usgs-portal/collaboration/wg/hro/sc/_layouts/15/DocIdRedir.aspx?ID=WKTJ7V7PNKMK-1505497255-2507</Url>
      <Description>WKTJ7V7PNKMK-1505497255-2507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43614CA20C77B478B29AB6563B3DE80" ma:contentTypeVersion="4698" ma:contentTypeDescription="Create a new document." ma:contentTypeScope="" ma:versionID="d1d4c00be30c408ab79bbbf21c3bee14">
  <xsd:schema xmlns:xsd="http://www.w3.org/2001/XMLSchema" xmlns:xs="http://www.w3.org/2001/XMLSchema" xmlns:p="http://schemas.microsoft.com/office/2006/metadata/properties" xmlns:ns1="http://schemas.microsoft.com/sharepoint/v3" xmlns:ns2="http://schemas.microsoft.com/sharepoint/v4" xmlns:ns3="40867daf-2cf8-4cd8-b80f-bfbdd18cdc05" xmlns:ns4="6bfc4f3a-5fae-46a6-bb6a-7f51628effcd" xmlns:ns5="ae835046-569e-404c-8d2b-a39f5427a66a" targetNamespace="http://schemas.microsoft.com/office/2006/metadata/properties" ma:root="true" ma:fieldsID="f41c261a6e8758cdcc73e2474b1ca82e" ns1:_="" ns2:_="" ns3:_="" ns4:_="" ns5:_="">
    <xsd:import namespace="http://schemas.microsoft.com/sharepoint/v3"/>
    <xsd:import namespace="http://schemas.microsoft.com/sharepoint/v4"/>
    <xsd:import namespace="40867daf-2cf8-4cd8-b80f-bfbdd18cdc05"/>
    <xsd:import namespace="6bfc4f3a-5fae-46a6-bb6a-7f51628effcd"/>
    <xsd:import namespace="ae835046-569e-404c-8d2b-a39f5427a66a"/>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2:IconOverlay" minOccurs="0"/>
                <xsd:element ref="ns1:_vti_ItemDeclaredRecord" minOccurs="0"/>
                <xsd:element ref="ns1:_vti_ItemHoldRecordStatus" minOccurs="0"/>
                <xsd:element ref="ns3:MediaServiceMetadata" minOccurs="0"/>
                <xsd:element ref="ns3:MediaServiceFastMetadata" minOccurs="0"/>
                <xsd:element ref="ns4:_dlc_DocId" minOccurs="0"/>
                <xsd:element ref="ns4:_dlc_DocIdUrl" minOccurs="0"/>
                <xsd:element ref="ns4:_dlc_DocIdPersistId" minOccurs="0"/>
                <xsd:element ref="ns1:_ip_UnifiedCompliancePolicyProperties" minOccurs="0"/>
                <xsd:element ref="ns1:_ip_UnifiedCompliancePolicyUIAction"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element name="RatedBy" ma:index="10"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User ratings" ma:description="User ratings for the item" ma:hidden="true" ma:internalName="Ratings">
      <xsd:simpleType>
        <xsd:restriction base="dms:Note"/>
      </xsd:simpleType>
    </xsd:element>
    <xsd:element name="LikesCount" ma:index="12" nillable="true" ma:displayName="Number of Likes" ma:internalName="LikesCount">
      <xsd:simpleType>
        <xsd:restriction base="dms:Unknown"/>
      </xsd:simpleType>
    </xsd:element>
    <xsd:element name="LikedBy" ma:index="13"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vti_ItemDeclaredRecord" ma:index="15" nillable="true" ma:displayName="Declared Record" ma:hidden="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67daf-2cf8-4cd8-b80f-bfbdd18cdc05"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c4f3a-5fae-46a6-bb6a-7f51628effcd"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e835046-569e-404c-8d2b-a39f5427a66a"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778C2B8-7234-49B9-8D53-D9E60C05DECD}">
  <ds:schemaRefs>
    <ds:schemaRef ds:uri="http://schemas.openxmlformats.org/officeDocument/2006/bibliography"/>
  </ds:schemaRefs>
</ds:datastoreItem>
</file>

<file path=customXml/itemProps2.xml><?xml version="1.0" encoding="utf-8"?>
<ds:datastoreItem xmlns:ds="http://schemas.openxmlformats.org/officeDocument/2006/customXml" ds:itemID="{C185789A-8C8D-4751-9ACD-04B6ED9010B5}">
  <ds:schemaRefs>
    <ds:schemaRef ds:uri="http://schemas.microsoft.com/sharepoint/v3/contenttype/forms"/>
  </ds:schemaRefs>
</ds:datastoreItem>
</file>

<file path=customXml/itemProps3.xml><?xml version="1.0" encoding="utf-8"?>
<ds:datastoreItem xmlns:ds="http://schemas.openxmlformats.org/officeDocument/2006/customXml" ds:itemID="{7B3A1190-D26B-4C7C-8578-EE3DA0869260}">
  <ds:schemaRefs>
    <ds:schemaRef ds:uri="http://schemas.microsoft.com/office/2006/metadata/properties"/>
    <ds:schemaRef ds:uri="http://schemas.microsoft.com/office/infopath/2007/PartnerControls"/>
    <ds:schemaRef ds:uri="http://schemas.microsoft.com/sharepoint/v3"/>
    <ds:schemaRef ds:uri="6bfc4f3a-5fae-46a6-bb6a-7f51628effcd"/>
    <ds:schemaRef ds:uri="http://schemas.microsoft.com/sharepoint/v4"/>
  </ds:schemaRefs>
</ds:datastoreItem>
</file>

<file path=customXml/itemProps4.xml><?xml version="1.0" encoding="utf-8"?>
<ds:datastoreItem xmlns:ds="http://schemas.openxmlformats.org/officeDocument/2006/customXml" ds:itemID="{B983CA5F-B876-4A09-851B-83F5E6889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40867daf-2cf8-4cd8-b80f-bfbdd18cdc05"/>
    <ds:schemaRef ds:uri="6bfc4f3a-5fae-46a6-bb6a-7f51628effcd"/>
    <ds:schemaRef ds:uri="ae835046-569e-404c-8d2b-a39f5427a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7F5DE0-938D-483F-A2E2-FEC354942A9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2188</Words>
  <Characters>12474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Annie B.</dc:creator>
  <cp:keywords/>
  <dc:description/>
  <cp:lastModifiedBy>Kriz, Nicole R</cp:lastModifiedBy>
  <cp:revision>13</cp:revision>
  <cp:lastPrinted>2021-02-08T22:24:00Z</cp:lastPrinted>
  <dcterms:created xsi:type="dcterms:W3CDTF">2023-11-28T21:28:00Z</dcterms:created>
  <dcterms:modified xsi:type="dcterms:W3CDTF">2025-01-16T21:02:00Z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2019-05-06T00:00:00Z</vt:filetime>
  </property>
  <property fmtid="{D5CDD505-2E9C-101B-9397-08002B2CF9AE}" pid="3" name="Creator">
    <vt:lpwstr>Acrobat PDFMaker 19 for Word</vt:lpwstr>
  </property>
  <property fmtid="{D5CDD505-2E9C-101B-9397-08002B2CF9AE}" pid="4" name="LastSaved">
    <vt:filetime>2019-12-11T00:00:00Z</vt:filetime>
  </property>
  <property fmtid="{D5CDD505-2E9C-101B-9397-08002B2CF9AE}" pid="5" name="ContentTypeId">
    <vt:lpwstr>0x010100E43614CA20C77B478B29AB6563B3DE80</vt:lpwstr>
  </property>
  <property fmtid="{D5CDD505-2E9C-101B-9397-08002B2CF9AE}" pid="6" name="_dlc_DocIdItemGuid">
    <vt:lpwstr>05221913-6249-499e-a3c7-8b3d5a158fb2</vt:lpwstr>
  </property>
</Properties>
</file>